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rPr>
          <w:rFonts w:ascii="Times New Roman" w:hAnsi="Times New Roman" w:eastAsia="黑体"/>
          <w:color w:val="000000"/>
          <w:spacing w:val="-20"/>
          <w:sz w:val="33"/>
          <w:szCs w:val="33"/>
        </w:rPr>
      </w:pPr>
      <w:r>
        <w:rPr>
          <w:rFonts w:ascii="Times New Roman" w:hAnsi="黑体" w:eastAsia="黑体"/>
          <w:color w:val="000000"/>
          <w:spacing w:val="-20"/>
          <w:sz w:val="33"/>
          <w:szCs w:val="33"/>
        </w:rPr>
        <w:t>附件</w:t>
      </w:r>
      <w:r>
        <w:rPr>
          <w:rFonts w:ascii="Times New Roman" w:hAnsi="Times New Roman" w:eastAsia="黑体"/>
          <w:color w:val="000000"/>
          <w:spacing w:val="-20"/>
          <w:sz w:val="33"/>
          <w:szCs w:val="33"/>
        </w:rPr>
        <w:t>1</w:t>
      </w:r>
    </w:p>
    <w:p>
      <w:pPr>
        <w:spacing w:after="312" w:afterLines="100"/>
        <w:jc w:val="center"/>
        <w:rPr>
          <w:rFonts w:ascii="Times New Roman" w:hAnsi="Times New Roman" w:eastAsia="小标宋"/>
          <w:sz w:val="44"/>
          <w:szCs w:val="44"/>
        </w:rPr>
      </w:pPr>
      <w:r>
        <w:rPr>
          <w:rFonts w:ascii="Times New Roman" w:hAnsi="Times New Roman" w:eastAsia="方正小标宋简体"/>
          <w:color w:val="000000"/>
          <w:spacing w:val="-20"/>
          <w:sz w:val="44"/>
          <w:szCs w:val="44"/>
        </w:rPr>
        <w:t>202</w:t>
      </w:r>
      <w:r>
        <w:rPr>
          <w:rFonts w:ascii="Times New Roman" w:hAnsi="Times New Roman" w:eastAsia="方正小标宋简体"/>
          <w:color w:val="000000"/>
          <w:spacing w:val="-20"/>
          <w:sz w:val="44"/>
          <w:szCs w:val="44"/>
          <w:lang w:val="en"/>
        </w:rPr>
        <w:t>4</w:t>
      </w:r>
      <w:r>
        <w:rPr>
          <w:rFonts w:ascii="Times New Roman" w:hAnsi="方正小标宋简体" w:eastAsia="方正小标宋简体"/>
          <w:color w:val="000000"/>
          <w:spacing w:val="-20"/>
          <w:sz w:val="44"/>
          <w:szCs w:val="44"/>
        </w:rPr>
        <w:t>年吉林省科协科技创新智库立项课题名单</w:t>
      </w:r>
    </w:p>
    <w:tbl>
      <w:tblPr>
        <w:tblStyle w:val="2"/>
        <w:tblW w:w="9923"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1"/>
        <w:gridCol w:w="6405"/>
        <w:gridCol w:w="2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9923" w:type="dxa"/>
            <w:gridSpan w:val="3"/>
            <w:noWrap w:val="0"/>
            <w:vAlign w:val="center"/>
          </w:tcPr>
          <w:p>
            <w:pPr>
              <w:spacing w:line="300" w:lineRule="exact"/>
              <w:jc w:val="center"/>
              <w:rPr>
                <w:rFonts w:ascii="Times New Roman" w:hAnsi="Times New Roman" w:eastAsia="方正小标宋简体"/>
                <w:sz w:val="24"/>
              </w:rPr>
            </w:pPr>
            <w:r>
              <w:rPr>
                <w:rFonts w:ascii="Times New Roman" w:hAnsi="Times New Roman" w:eastAsia="方正小标宋简体"/>
                <w:sz w:val="24"/>
              </w:rPr>
              <w:t>智库类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方正小标宋简体"/>
                <w:sz w:val="24"/>
              </w:rPr>
              <w:t>序号</w:t>
            </w:r>
          </w:p>
        </w:tc>
        <w:tc>
          <w:tcPr>
            <w:tcW w:w="6405" w:type="dxa"/>
            <w:noWrap w:val="0"/>
            <w:vAlign w:val="center"/>
          </w:tcPr>
          <w:p>
            <w:pPr>
              <w:spacing w:line="300" w:lineRule="exact"/>
              <w:jc w:val="center"/>
              <w:rPr>
                <w:rFonts w:ascii="Times New Roman" w:hAnsi="Times New Roman" w:eastAsia="仿宋_GB2312"/>
                <w:kern w:val="0"/>
                <w:sz w:val="22"/>
              </w:rPr>
            </w:pPr>
            <w:r>
              <w:rPr>
                <w:rFonts w:ascii="Times New Roman" w:hAnsi="Times New Roman" w:eastAsia="方正小标宋简体"/>
                <w:sz w:val="24"/>
              </w:rPr>
              <w:t>课题名称</w:t>
            </w:r>
          </w:p>
        </w:tc>
        <w:tc>
          <w:tcPr>
            <w:tcW w:w="2887" w:type="dxa"/>
            <w:noWrap w:val="0"/>
            <w:vAlign w:val="center"/>
          </w:tcPr>
          <w:p>
            <w:pPr>
              <w:spacing w:line="300" w:lineRule="exact"/>
              <w:jc w:val="center"/>
              <w:rPr>
                <w:rFonts w:ascii="Times New Roman" w:hAnsi="Times New Roman" w:eastAsia="仿宋_GB2312"/>
                <w:kern w:val="0"/>
                <w:sz w:val="22"/>
              </w:rPr>
            </w:pPr>
            <w:r>
              <w:rPr>
                <w:rFonts w:ascii="Times New Roman" w:hAnsi="Times New Roman" w:eastAsia="方正小标宋简体"/>
                <w:sz w:val="24"/>
              </w:rPr>
              <w:t>承担单位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w:t>
            </w:r>
          </w:p>
        </w:tc>
        <w:tc>
          <w:tcPr>
            <w:tcW w:w="6405" w:type="dxa"/>
            <w:noWrap w:val="0"/>
            <w:vAlign w:val="center"/>
          </w:tcPr>
          <w:p>
            <w:pPr>
              <w:widowControl/>
              <w:jc w:val="center"/>
              <w:textAlignment w:val="center"/>
              <w:rPr>
                <w:rFonts w:ascii="Times New Roman" w:hAnsi="Times New Roman" w:eastAsia="仿宋_GB2312"/>
                <w:kern w:val="0"/>
                <w:sz w:val="22"/>
                <w:szCs w:val="22"/>
              </w:rPr>
            </w:pPr>
            <w:r>
              <w:rPr>
                <w:rFonts w:ascii="Times New Roman" w:hAnsi="仿宋" w:eastAsia="仿宋"/>
                <w:color w:val="000000"/>
                <w:kern w:val="0"/>
                <w:sz w:val="22"/>
                <w:szCs w:val="22"/>
                <w:lang w:bidi="ar"/>
              </w:rPr>
              <w:t>吉林省预制菜产业培育与发展研究</w:t>
            </w:r>
          </w:p>
        </w:tc>
        <w:tc>
          <w:tcPr>
            <w:tcW w:w="2887" w:type="dxa"/>
            <w:noWrap w:val="0"/>
            <w:vAlign w:val="center"/>
          </w:tcPr>
          <w:p>
            <w:pPr>
              <w:widowControl/>
              <w:jc w:val="center"/>
              <w:textAlignment w:val="center"/>
              <w:rPr>
                <w:rFonts w:ascii="Times New Roman" w:hAnsi="Times New Roman" w:eastAsia="仿宋_GB2312"/>
                <w:kern w:val="0"/>
                <w:sz w:val="22"/>
                <w:szCs w:val="22"/>
              </w:rPr>
            </w:pPr>
            <w:r>
              <w:rPr>
                <w:rFonts w:ascii="Times New Roman" w:hAnsi="仿宋" w:eastAsia="仿宋"/>
                <w:color w:val="000000"/>
                <w:kern w:val="0"/>
                <w:sz w:val="22"/>
                <w:szCs w:val="22"/>
                <w:lang w:bidi="ar"/>
              </w:rPr>
              <w:t>吉林省农业科学院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乡村振兴背景下吉林省乡村旅游发展研究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东北师范大学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3</w:t>
            </w:r>
          </w:p>
        </w:tc>
        <w:tc>
          <w:tcPr>
            <w:tcW w:w="6405" w:type="dxa"/>
            <w:noWrap w:val="0"/>
            <w:vAlign w:val="center"/>
          </w:tcPr>
          <w:p>
            <w:pPr>
              <w:widowControl/>
              <w:jc w:val="center"/>
              <w:textAlignment w:val="center"/>
              <w:rPr>
                <w:rFonts w:ascii="Times New Roman" w:hAnsi="Times New Roman" w:eastAsia="仿宋_GB2312"/>
                <w:kern w:val="0"/>
                <w:sz w:val="22"/>
              </w:rPr>
            </w:pPr>
            <w:r>
              <w:rPr>
                <w:rFonts w:ascii="Times New Roman" w:hAnsi="仿宋" w:eastAsia="仿宋"/>
                <w:color w:val="000000"/>
                <w:kern w:val="0"/>
                <w:sz w:val="22"/>
                <w:szCs w:val="22"/>
                <w:lang w:bidi="ar"/>
              </w:rPr>
              <w:t>科技期刊服务吉林省科技创新发展路径研究</w:t>
            </w:r>
          </w:p>
        </w:tc>
        <w:tc>
          <w:tcPr>
            <w:tcW w:w="2887" w:type="dxa"/>
            <w:noWrap w:val="0"/>
            <w:vAlign w:val="center"/>
          </w:tcPr>
          <w:p>
            <w:pPr>
              <w:widowControl/>
              <w:spacing w:line="340" w:lineRule="exact"/>
              <w:jc w:val="center"/>
              <w:textAlignment w:val="center"/>
              <w:rPr>
                <w:rFonts w:ascii="Times New Roman" w:hAnsi="Times New Roman" w:eastAsia="仿宋_GB2312"/>
                <w:kern w:val="0"/>
                <w:sz w:val="22"/>
              </w:rPr>
            </w:pPr>
            <w:r>
              <w:rPr>
                <w:rFonts w:ascii="Times New Roman" w:hAnsi="仿宋" w:eastAsia="仿宋"/>
                <w:color w:val="000000"/>
                <w:kern w:val="0"/>
                <w:sz w:val="22"/>
                <w:szCs w:val="22"/>
                <w:lang w:bidi="ar"/>
              </w:rPr>
              <w:t>中国科学院长春光学精密机械与物理研究所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4</w:t>
            </w:r>
          </w:p>
        </w:tc>
        <w:tc>
          <w:tcPr>
            <w:tcW w:w="6405" w:type="dxa"/>
            <w:noWrap w:val="0"/>
            <w:vAlign w:val="center"/>
          </w:tcPr>
          <w:p>
            <w:pPr>
              <w:widowControl/>
              <w:jc w:val="center"/>
              <w:textAlignment w:val="center"/>
              <w:rPr>
                <w:rFonts w:ascii="Times New Roman" w:hAnsi="Times New Roman" w:eastAsia="仿宋_GB2312"/>
                <w:kern w:val="0"/>
                <w:sz w:val="22"/>
              </w:rPr>
            </w:pPr>
            <w:r>
              <w:rPr>
                <w:rFonts w:ascii="Times New Roman" w:hAnsi="仿宋" w:eastAsia="仿宋"/>
                <w:color w:val="000000"/>
                <w:kern w:val="0"/>
                <w:sz w:val="22"/>
                <w:szCs w:val="22"/>
                <w:lang w:bidi="ar"/>
              </w:rPr>
              <w:t>关于建设农业强省问题的研究</w:t>
            </w:r>
          </w:p>
        </w:tc>
        <w:tc>
          <w:tcPr>
            <w:tcW w:w="2887" w:type="dxa"/>
            <w:noWrap w:val="0"/>
            <w:vAlign w:val="center"/>
          </w:tcPr>
          <w:p>
            <w:pPr>
              <w:widowControl/>
              <w:jc w:val="center"/>
              <w:textAlignment w:val="center"/>
              <w:rPr>
                <w:rFonts w:ascii="Times New Roman" w:hAnsi="Times New Roman" w:eastAsia="仿宋_GB2312"/>
                <w:kern w:val="0"/>
                <w:sz w:val="22"/>
              </w:rPr>
            </w:pPr>
            <w:r>
              <w:rPr>
                <w:rFonts w:ascii="Times New Roman" w:hAnsi="仿宋" w:eastAsia="仿宋"/>
                <w:color w:val="000000"/>
                <w:kern w:val="0"/>
                <w:sz w:val="22"/>
                <w:szCs w:val="22"/>
                <w:lang w:bidi="ar"/>
              </w:rPr>
              <w:t>吉林农业大学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5</w:t>
            </w:r>
          </w:p>
        </w:tc>
        <w:tc>
          <w:tcPr>
            <w:tcW w:w="6405" w:type="dxa"/>
            <w:noWrap w:val="0"/>
            <w:vAlign w:val="center"/>
          </w:tcPr>
          <w:p>
            <w:pPr>
              <w:widowControl/>
              <w:jc w:val="center"/>
              <w:textAlignment w:val="center"/>
              <w:rPr>
                <w:rFonts w:ascii="Times New Roman" w:hAnsi="Times New Roman" w:eastAsia="仿宋_GB2312"/>
                <w:kern w:val="0"/>
                <w:sz w:val="22"/>
              </w:rPr>
            </w:pPr>
            <w:r>
              <w:rPr>
                <w:rFonts w:ascii="Times New Roman" w:hAnsi="仿宋" w:eastAsia="仿宋"/>
                <w:color w:val="000000"/>
                <w:kern w:val="0"/>
                <w:sz w:val="22"/>
                <w:szCs w:val="22"/>
                <w:lang w:bidi="ar"/>
              </w:rPr>
              <w:t>吉林省加快推进以县城为重要载体的新型城镇化建设路径研究</w:t>
            </w:r>
          </w:p>
        </w:tc>
        <w:tc>
          <w:tcPr>
            <w:tcW w:w="2887" w:type="dxa"/>
            <w:noWrap w:val="0"/>
            <w:vAlign w:val="center"/>
          </w:tcPr>
          <w:p>
            <w:pPr>
              <w:widowControl/>
              <w:jc w:val="center"/>
              <w:textAlignment w:val="center"/>
              <w:rPr>
                <w:rFonts w:ascii="Times New Roman" w:hAnsi="Times New Roman" w:eastAsia="仿宋_GB2312"/>
                <w:kern w:val="0"/>
                <w:sz w:val="22"/>
              </w:rPr>
            </w:pPr>
            <w:r>
              <w:rPr>
                <w:rFonts w:ascii="Times New Roman" w:hAnsi="仿宋" w:eastAsia="仿宋"/>
                <w:color w:val="000000"/>
                <w:kern w:val="0"/>
                <w:sz w:val="22"/>
                <w:szCs w:val="22"/>
                <w:lang w:bidi="ar"/>
              </w:rPr>
              <w:t>吉林大学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6</w:t>
            </w:r>
          </w:p>
        </w:tc>
        <w:tc>
          <w:tcPr>
            <w:tcW w:w="6405" w:type="dxa"/>
            <w:noWrap w:val="0"/>
            <w:vAlign w:val="center"/>
          </w:tcPr>
          <w:p>
            <w:pPr>
              <w:widowControl/>
              <w:jc w:val="center"/>
              <w:textAlignment w:val="center"/>
              <w:rPr>
                <w:rFonts w:ascii="Times New Roman" w:hAnsi="Times New Roman" w:eastAsia="仿宋_GB2312"/>
                <w:kern w:val="0"/>
                <w:sz w:val="22"/>
              </w:rPr>
            </w:pPr>
            <w:r>
              <w:rPr>
                <w:rFonts w:ascii="Times New Roman" w:hAnsi="仿宋" w:eastAsia="仿宋"/>
                <w:color w:val="000000"/>
                <w:kern w:val="0"/>
                <w:sz w:val="22"/>
                <w:szCs w:val="22"/>
                <w:lang w:bidi="ar"/>
              </w:rPr>
              <w:t>提升吉林省基本医疗服务同质化水平实践路径研究</w:t>
            </w:r>
          </w:p>
        </w:tc>
        <w:tc>
          <w:tcPr>
            <w:tcW w:w="2887" w:type="dxa"/>
            <w:noWrap w:val="0"/>
            <w:vAlign w:val="center"/>
          </w:tcPr>
          <w:p>
            <w:pPr>
              <w:widowControl/>
              <w:jc w:val="center"/>
              <w:textAlignment w:val="center"/>
              <w:rPr>
                <w:rFonts w:ascii="Times New Roman" w:hAnsi="Times New Roman" w:eastAsia="仿宋_GB2312"/>
                <w:kern w:val="0"/>
                <w:sz w:val="22"/>
              </w:rPr>
            </w:pPr>
            <w:r>
              <w:rPr>
                <w:rFonts w:ascii="Times New Roman" w:hAnsi="仿宋" w:eastAsia="仿宋"/>
                <w:color w:val="000000"/>
                <w:kern w:val="0"/>
                <w:sz w:val="22"/>
                <w:szCs w:val="22"/>
                <w:lang w:bidi="ar"/>
              </w:rPr>
              <w:t>吉林大学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7</w:t>
            </w:r>
          </w:p>
        </w:tc>
        <w:tc>
          <w:tcPr>
            <w:tcW w:w="6405" w:type="dxa"/>
            <w:noWrap w:val="0"/>
            <w:vAlign w:val="center"/>
          </w:tcPr>
          <w:p>
            <w:pPr>
              <w:widowControl/>
              <w:jc w:val="center"/>
              <w:textAlignment w:val="center"/>
              <w:rPr>
                <w:rFonts w:ascii="Times New Roman" w:hAnsi="Times New Roman" w:eastAsia="仿宋_GB2312"/>
                <w:kern w:val="0"/>
                <w:sz w:val="22"/>
              </w:rPr>
            </w:pPr>
            <w:r>
              <w:rPr>
                <w:rFonts w:ascii="Times New Roman" w:hAnsi="仿宋" w:eastAsia="仿宋"/>
                <w:color w:val="000000"/>
                <w:kern w:val="0"/>
                <w:sz w:val="22"/>
                <w:szCs w:val="22"/>
                <w:lang w:bidi="ar"/>
              </w:rPr>
              <w:t>吉林省智慧城市环境信息服务均等化提升策略研究</w:t>
            </w:r>
          </w:p>
        </w:tc>
        <w:tc>
          <w:tcPr>
            <w:tcW w:w="2887" w:type="dxa"/>
            <w:noWrap w:val="0"/>
            <w:vAlign w:val="center"/>
          </w:tcPr>
          <w:p>
            <w:pPr>
              <w:widowControl/>
              <w:jc w:val="center"/>
              <w:textAlignment w:val="center"/>
              <w:rPr>
                <w:rFonts w:ascii="Times New Roman" w:hAnsi="Times New Roman" w:eastAsia="仿宋_GB2312"/>
                <w:kern w:val="0"/>
                <w:sz w:val="22"/>
              </w:rPr>
            </w:pPr>
            <w:r>
              <w:rPr>
                <w:rFonts w:ascii="Times New Roman" w:hAnsi="仿宋" w:eastAsia="仿宋"/>
                <w:color w:val="000000"/>
                <w:kern w:val="0"/>
                <w:sz w:val="22"/>
                <w:szCs w:val="22"/>
                <w:lang w:bidi="ar"/>
              </w:rPr>
              <w:t>长春工业大学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8</w:t>
            </w:r>
          </w:p>
        </w:tc>
        <w:tc>
          <w:tcPr>
            <w:tcW w:w="6405" w:type="dxa"/>
            <w:noWrap w:val="0"/>
            <w:vAlign w:val="center"/>
          </w:tcPr>
          <w:p>
            <w:pPr>
              <w:widowControl/>
              <w:jc w:val="center"/>
              <w:textAlignment w:val="center"/>
              <w:rPr>
                <w:rFonts w:ascii="Times New Roman" w:hAnsi="Times New Roman" w:eastAsia="仿宋_GB2312"/>
                <w:kern w:val="0"/>
                <w:sz w:val="22"/>
              </w:rPr>
            </w:pPr>
            <w:r>
              <w:rPr>
                <w:rFonts w:ascii="Times New Roman" w:hAnsi="仿宋" w:eastAsia="仿宋"/>
                <w:color w:val="000000"/>
                <w:kern w:val="0"/>
                <w:sz w:val="22"/>
                <w:szCs w:val="22"/>
                <w:lang w:bidi="ar"/>
              </w:rPr>
              <w:t>吉林省冰雪服装产业可持续发展策略研究</w:t>
            </w:r>
          </w:p>
        </w:tc>
        <w:tc>
          <w:tcPr>
            <w:tcW w:w="2887" w:type="dxa"/>
            <w:noWrap w:val="0"/>
            <w:vAlign w:val="center"/>
          </w:tcPr>
          <w:p>
            <w:pPr>
              <w:widowControl/>
              <w:jc w:val="center"/>
              <w:textAlignment w:val="center"/>
              <w:rPr>
                <w:rFonts w:ascii="Times New Roman" w:hAnsi="Times New Roman" w:eastAsia="仿宋_GB2312"/>
                <w:kern w:val="0"/>
                <w:sz w:val="22"/>
              </w:rPr>
            </w:pPr>
            <w:r>
              <w:rPr>
                <w:rFonts w:ascii="Times New Roman" w:hAnsi="仿宋" w:eastAsia="仿宋"/>
                <w:color w:val="000000"/>
                <w:kern w:val="0"/>
                <w:sz w:val="22"/>
                <w:szCs w:val="22"/>
                <w:lang w:bidi="ar"/>
              </w:rPr>
              <w:t>吉林工程技术师范学院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 w:hRule="atLeast"/>
        </w:trPr>
        <w:tc>
          <w:tcPr>
            <w:tcW w:w="9923" w:type="dxa"/>
            <w:gridSpan w:val="3"/>
            <w:noWrap w:val="0"/>
            <w:vAlign w:val="center"/>
          </w:tcPr>
          <w:p>
            <w:pPr>
              <w:jc w:val="center"/>
              <w:rPr>
                <w:rFonts w:ascii="Times New Roman" w:hAnsi="Times New Roman" w:eastAsia="方正小标宋简体"/>
                <w:sz w:val="24"/>
              </w:rPr>
            </w:pPr>
            <w:r>
              <w:rPr>
                <w:rFonts w:ascii="Times New Roman" w:hAnsi="Times New Roman" w:eastAsia="方正小标宋简体"/>
                <w:sz w:val="24"/>
              </w:rPr>
              <w:t>咨询类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方正小标宋简体"/>
                <w:sz w:val="24"/>
              </w:rPr>
              <w:t>序号</w:t>
            </w:r>
          </w:p>
        </w:tc>
        <w:tc>
          <w:tcPr>
            <w:tcW w:w="6405" w:type="dxa"/>
            <w:noWrap w:val="0"/>
            <w:vAlign w:val="center"/>
          </w:tcPr>
          <w:p>
            <w:pPr>
              <w:widowControl/>
              <w:jc w:val="center"/>
              <w:rPr>
                <w:rFonts w:ascii="Times New Roman" w:hAnsi="Times New Roman"/>
                <w:kern w:val="0"/>
                <w:sz w:val="22"/>
              </w:rPr>
            </w:pPr>
            <w:r>
              <w:rPr>
                <w:rFonts w:ascii="Times New Roman" w:hAnsi="Times New Roman" w:eastAsia="方正小标宋简体"/>
                <w:kern w:val="0"/>
                <w:sz w:val="24"/>
              </w:rPr>
              <w:t>课题名称</w:t>
            </w:r>
          </w:p>
        </w:tc>
        <w:tc>
          <w:tcPr>
            <w:tcW w:w="2887" w:type="dxa"/>
            <w:noWrap w:val="0"/>
            <w:vAlign w:val="center"/>
          </w:tcPr>
          <w:p>
            <w:pPr>
              <w:jc w:val="center"/>
              <w:rPr>
                <w:rFonts w:ascii="Times New Roman" w:hAnsi="Times New Roman"/>
                <w:kern w:val="0"/>
                <w:sz w:val="22"/>
              </w:rPr>
            </w:pPr>
            <w:r>
              <w:rPr>
                <w:rFonts w:ascii="Times New Roman" w:hAnsi="Times New Roman" w:eastAsia="方正小标宋简体"/>
                <w:sz w:val="24"/>
              </w:rPr>
              <w:t>承担单位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w:t>
            </w:r>
          </w:p>
        </w:tc>
        <w:tc>
          <w:tcPr>
            <w:tcW w:w="6405" w:type="dxa"/>
            <w:noWrap w:val="0"/>
            <w:vAlign w:val="center"/>
          </w:tcPr>
          <w:p>
            <w:pPr>
              <w:widowControl/>
              <w:jc w:val="center"/>
              <w:textAlignment w:val="center"/>
              <w:rPr>
                <w:rFonts w:ascii="Times New Roman" w:hAnsi="Times New Roman"/>
                <w:kern w:val="0"/>
                <w:sz w:val="22"/>
                <w:szCs w:val="22"/>
              </w:rPr>
            </w:pPr>
            <w:r>
              <w:rPr>
                <w:rFonts w:ascii="Times New Roman" w:hAnsi="仿宋" w:eastAsia="仿宋"/>
                <w:color w:val="000000"/>
                <w:kern w:val="0"/>
                <w:sz w:val="22"/>
                <w:szCs w:val="22"/>
                <w:lang w:bidi="ar"/>
              </w:rPr>
              <w:t>大数据赋能吉林省智慧旅游产业高质量发展研究</w:t>
            </w:r>
          </w:p>
        </w:tc>
        <w:tc>
          <w:tcPr>
            <w:tcW w:w="2887" w:type="dxa"/>
            <w:noWrap w:val="0"/>
            <w:vAlign w:val="center"/>
          </w:tcPr>
          <w:p>
            <w:pPr>
              <w:widowControl/>
              <w:jc w:val="center"/>
              <w:textAlignment w:val="center"/>
              <w:rPr>
                <w:rFonts w:ascii="Times New Roman" w:hAnsi="Times New Roman"/>
                <w:kern w:val="0"/>
                <w:sz w:val="22"/>
                <w:szCs w:val="22"/>
              </w:rPr>
            </w:pPr>
            <w:r>
              <w:rPr>
                <w:rFonts w:ascii="Times New Roman" w:hAnsi="仿宋" w:eastAsia="仿宋"/>
                <w:color w:val="000000"/>
                <w:kern w:val="0"/>
                <w:sz w:val="22"/>
                <w:szCs w:val="22"/>
                <w:lang w:bidi="ar"/>
              </w:rPr>
              <w:t>吉林建筑大学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吉林省冰雪旅游产业新质生产力培养研究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长春大学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3</w:t>
            </w:r>
          </w:p>
        </w:tc>
        <w:tc>
          <w:tcPr>
            <w:tcW w:w="6405"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标准化体系建设赋能美丽吉林绿色低碳产业高质量发展研究</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吉林省产品质量监督检验院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4</w:t>
            </w:r>
          </w:p>
        </w:tc>
        <w:tc>
          <w:tcPr>
            <w:tcW w:w="6405" w:type="dxa"/>
            <w:noWrap w:val="0"/>
            <w:vAlign w:val="center"/>
          </w:tcPr>
          <w:p>
            <w:pPr>
              <w:widowControl/>
              <w:spacing w:line="340" w:lineRule="exact"/>
              <w:jc w:val="center"/>
              <w:textAlignment w:val="center"/>
              <w:rPr>
                <w:rFonts w:ascii="Times New Roman" w:hAnsi="Times New Roman"/>
                <w:kern w:val="0"/>
                <w:sz w:val="22"/>
              </w:rPr>
            </w:pPr>
            <w:r>
              <w:rPr>
                <w:rFonts w:ascii="Times New Roman" w:hAnsi="仿宋" w:eastAsia="仿宋"/>
                <w:color w:val="000000"/>
                <w:kern w:val="0"/>
                <w:sz w:val="22"/>
                <w:szCs w:val="22"/>
                <w:lang w:bidi="ar"/>
              </w:rPr>
              <w:t>数字经济赋能吉林省汽车制造业高质量发展效应测度与实现路径研究</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长春财经学院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5</w:t>
            </w:r>
          </w:p>
        </w:tc>
        <w:tc>
          <w:tcPr>
            <w:tcW w:w="6405"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乡村全面振兴背景下吉林省城乡融合发展对策研究</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吉林省社会科学院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6</w:t>
            </w:r>
          </w:p>
        </w:tc>
        <w:tc>
          <w:tcPr>
            <w:tcW w:w="6405"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完善促进吉林省新质生产力发展的制度基础研究</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长春人文学院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7</w:t>
            </w:r>
          </w:p>
        </w:tc>
        <w:tc>
          <w:tcPr>
            <w:tcW w:w="6405"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人工智能背景下吉林省农产品品牌资产提升策略研究</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吉林建筑大学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8</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吉林省中小企业高质量发展与人才可持续支撑问题研究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 xml:space="preserve"> </w:t>
            </w:r>
            <w:r>
              <w:rPr>
                <w:rFonts w:ascii="Times New Roman" w:hAnsi="仿宋" w:eastAsia="仿宋"/>
                <w:color w:val="000000"/>
                <w:kern w:val="0"/>
                <w:sz w:val="22"/>
                <w:szCs w:val="22"/>
                <w:lang w:bidi="ar"/>
              </w:rPr>
              <w:t>吉林工商学院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9</w:t>
            </w:r>
          </w:p>
        </w:tc>
        <w:tc>
          <w:tcPr>
            <w:tcW w:w="6405"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新发展阶段吉林省冰雪经济增长潜力评估与对策研究</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长春师范大学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10</w:t>
            </w:r>
          </w:p>
        </w:tc>
        <w:tc>
          <w:tcPr>
            <w:tcW w:w="6405"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吉林省肉牛副产物高值化利用发展对策研究</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吉林农业科技学院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11</w:t>
            </w:r>
          </w:p>
        </w:tc>
        <w:tc>
          <w:tcPr>
            <w:tcW w:w="6405"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智能化技术在吉林省文旅产业中的应用与优化研究</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吉林建筑大学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12</w:t>
            </w:r>
          </w:p>
        </w:tc>
        <w:tc>
          <w:tcPr>
            <w:tcW w:w="6405"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吉林省高校数据治理现状调研与对策研究</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长春理工大学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13</w:t>
            </w:r>
          </w:p>
        </w:tc>
        <w:tc>
          <w:tcPr>
            <w:tcW w:w="6405"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肉牛粪污生物高效资源化利用新模式示范</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延边大学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14</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数智时代吉林省高校新质人才培养模式构建研究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长春师范大学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15</w:t>
            </w:r>
          </w:p>
        </w:tc>
        <w:tc>
          <w:tcPr>
            <w:tcW w:w="6405"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产教融合试点城市建设实施路径研究</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通化师范学院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16</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吉林省机器人行业人才需求分析及人才发展策略研究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长春工程学院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17</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恶性肿瘤中西医结合治疗模式优化建议</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吉林省肿瘤医院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18</w:t>
            </w:r>
          </w:p>
        </w:tc>
        <w:tc>
          <w:tcPr>
            <w:tcW w:w="6405"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培育和壮大吉林省大型智能农机装备制造产业对策研究</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吉林省农业机械研究院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19</w:t>
            </w:r>
          </w:p>
        </w:tc>
        <w:tc>
          <w:tcPr>
            <w:tcW w:w="6405"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就业优先政策背景下高校毕业生留吉就业策略研究</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长春工业大学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20</w:t>
            </w:r>
          </w:p>
        </w:tc>
        <w:tc>
          <w:tcPr>
            <w:tcW w:w="6405"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吉林省医药健康产业中高职类人才培养机制研究</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吉林省医药中等职业学校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21</w:t>
            </w:r>
          </w:p>
        </w:tc>
        <w:tc>
          <w:tcPr>
            <w:tcW w:w="6405"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吉林省推动乡村全面振兴中的复合型知识产权保护策略研究</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东北师范大学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22</w:t>
            </w:r>
          </w:p>
        </w:tc>
        <w:tc>
          <w:tcPr>
            <w:tcW w:w="6405"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发展新质生产力视域下的吉林省职业教育适应性变革</w:t>
            </w:r>
          </w:p>
        </w:tc>
        <w:tc>
          <w:tcPr>
            <w:tcW w:w="2887" w:type="dxa"/>
            <w:noWrap w:val="0"/>
            <w:vAlign w:val="center"/>
          </w:tcPr>
          <w:p>
            <w:pPr>
              <w:widowControl/>
              <w:jc w:val="center"/>
              <w:textAlignment w:val="center"/>
              <w:rPr>
                <w:rFonts w:ascii="Times New Roman" w:hAnsi="Times New Roman"/>
                <w:kern w:val="0"/>
                <w:sz w:val="22"/>
              </w:rPr>
            </w:pPr>
            <w:r>
              <w:rPr>
                <w:rFonts w:ascii="Times New Roman" w:hAnsi="仿宋" w:eastAsia="仿宋"/>
                <w:color w:val="000000"/>
                <w:kern w:val="0"/>
                <w:sz w:val="22"/>
                <w:szCs w:val="22"/>
                <w:lang w:bidi="ar"/>
              </w:rPr>
              <w:t>吉林财经大学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23</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文旅融合视角下吉林省红色文化数字化开发与传播对策研究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长春建筑学院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24</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吉林省梅花鹿产业调查及对策研究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吉林省畜牧兽医科学研究院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25</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吉林省新质生产力培育路径研究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白城师范学院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26</w:t>
            </w:r>
          </w:p>
        </w:tc>
        <w:tc>
          <w:tcPr>
            <w:tcW w:w="6405" w:type="dxa"/>
            <w:noWrap w:val="0"/>
            <w:vAlign w:val="center"/>
          </w:tcPr>
          <w:p>
            <w:pPr>
              <w:widowControl/>
              <w:spacing w:line="340" w:lineRule="exact"/>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智能农机引领的东北特色农业产业新质生产力形成和实现路径研究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长春汽车工业高等专科学校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27</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吉林省人工智能助力乡村生态振兴路径与策略研究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吉林农业大学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28</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职业教育服务乡村振兴的路径研究与实践</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吉林省经济管理干部学院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631" w:type="dxa"/>
            <w:noWrap w:val="0"/>
            <w:vAlign w:val="center"/>
          </w:tcPr>
          <w:p>
            <w:pPr>
              <w:spacing w:line="300" w:lineRule="exact"/>
              <w:jc w:val="center"/>
              <w:rPr>
                <w:rFonts w:ascii="Times New Roman" w:hAnsi="Times New Roman" w:eastAsia="仿宋_GB2312"/>
                <w:sz w:val="20"/>
                <w:szCs w:val="20"/>
                <w:highlight w:val="none"/>
              </w:rPr>
            </w:pPr>
            <w:bookmarkStart w:id="0" w:name="_GoBack" w:colFirst="0" w:colLast="2"/>
            <w:r>
              <w:rPr>
                <w:rFonts w:ascii="Times New Roman" w:hAnsi="Times New Roman" w:eastAsia="仿宋_GB2312"/>
                <w:sz w:val="20"/>
                <w:szCs w:val="20"/>
                <w:highlight w:val="none"/>
              </w:rPr>
              <w:t>29</w:t>
            </w:r>
          </w:p>
        </w:tc>
        <w:tc>
          <w:tcPr>
            <w:tcW w:w="6405" w:type="dxa"/>
            <w:noWrap w:val="0"/>
            <w:vAlign w:val="center"/>
          </w:tcPr>
          <w:p>
            <w:pPr>
              <w:widowControl/>
              <w:jc w:val="center"/>
              <w:textAlignment w:val="center"/>
              <w:rPr>
                <w:rFonts w:ascii="Times New Roman" w:hAnsi="Times New Roman" w:eastAsia="仿宋"/>
                <w:color w:val="000000"/>
                <w:kern w:val="0"/>
                <w:sz w:val="22"/>
                <w:szCs w:val="22"/>
                <w:highlight w:val="none"/>
                <w:lang w:bidi="ar"/>
              </w:rPr>
            </w:pPr>
            <w:r>
              <w:rPr>
                <w:rFonts w:hint="eastAsia" w:ascii="仿宋" w:hAnsi="仿宋" w:eastAsia="仿宋" w:cs="仿宋"/>
                <w:i w:val="0"/>
                <w:color w:val="000000"/>
                <w:kern w:val="0"/>
                <w:sz w:val="22"/>
                <w:szCs w:val="22"/>
                <w:highlight w:val="none"/>
                <w:u w:val="none"/>
                <w:lang w:val="en-US" w:eastAsia="zh-CN" w:bidi="ar"/>
              </w:rPr>
              <w:t>发展</w:t>
            </w:r>
            <w:r>
              <w:rPr>
                <w:rFonts w:hint="default" w:ascii="仿宋" w:hAnsi="仿宋" w:eastAsia="仿宋" w:cs="仿宋"/>
                <w:i w:val="0"/>
                <w:color w:val="000000"/>
                <w:kern w:val="0"/>
                <w:sz w:val="22"/>
                <w:szCs w:val="22"/>
                <w:highlight w:val="none"/>
                <w:u w:val="none"/>
                <w:lang w:val="en-US" w:eastAsia="zh-CN" w:bidi="ar"/>
              </w:rPr>
              <w:t>长白山寒地玫瑰</w:t>
            </w:r>
            <w:r>
              <w:rPr>
                <w:rFonts w:hint="eastAsia" w:ascii="仿宋" w:hAnsi="仿宋" w:eastAsia="仿宋" w:cs="仿宋"/>
                <w:i w:val="0"/>
                <w:color w:val="000000"/>
                <w:kern w:val="0"/>
                <w:sz w:val="22"/>
                <w:szCs w:val="22"/>
                <w:highlight w:val="none"/>
                <w:u w:val="none"/>
                <w:lang w:val="en-US" w:eastAsia="zh-CN" w:bidi="ar"/>
              </w:rPr>
              <w:t>产业助力建设现代农业研究</w:t>
            </w:r>
          </w:p>
        </w:tc>
        <w:tc>
          <w:tcPr>
            <w:tcW w:w="2887" w:type="dxa"/>
            <w:noWrap w:val="0"/>
            <w:vAlign w:val="center"/>
          </w:tcPr>
          <w:p>
            <w:pPr>
              <w:widowControl/>
              <w:jc w:val="center"/>
              <w:textAlignment w:val="center"/>
              <w:rPr>
                <w:rFonts w:hint="eastAsia" w:ascii="Times New Roman" w:hAnsi="仿宋" w:eastAsia="仿宋"/>
                <w:color w:val="000000"/>
                <w:kern w:val="0"/>
                <w:sz w:val="22"/>
                <w:szCs w:val="22"/>
                <w:highlight w:val="none"/>
                <w:lang w:bidi="ar"/>
              </w:rPr>
            </w:pPr>
            <w:r>
              <w:rPr>
                <w:rFonts w:ascii="Times New Roman" w:hAnsi="仿宋" w:eastAsia="仿宋"/>
                <w:color w:val="000000"/>
                <w:kern w:val="0"/>
                <w:sz w:val="22"/>
                <w:szCs w:val="22"/>
                <w:highlight w:val="none"/>
                <w:lang w:bidi="ar"/>
              </w:rPr>
              <w:t>通化市园艺研究所</w:t>
            </w:r>
          </w:p>
          <w:p>
            <w:pPr>
              <w:widowControl/>
              <w:jc w:val="center"/>
              <w:textAlignment w:val="center"/>
              <w:rPr>
                <w:rFonts w:ascii="Times New Roman" w:hAnsi="Times New Roman" w:eastAsia="仿宋"/>
                <w:color w:val="000000"/>
                <w:kern w:val="0"/>
                <w:sz w:val="22"/>
                <w:szCs w:val="22"/>
                <w:highlight w:val="none"/>
                <w:lang w:bidi="ar"/>
              </w:rPr>
            </w:pPr>
            <w:r>
              <w:rPr>
                <w:rFonts w:hint="eastAsia" w:ascii="Times New Roman" w:hAnsi="仿宋" w:eastAsia="仿宋"/>
                <w:color w:val="000000"/>
                <w:kern w:val="0"/>
                <w:sz w:val="22"/>
                <w:szCs w:val="22"/>
                <w:highlight w:val="none"/>
                <w:lang w:bidi="ar"/>
              </w:rPr>
              <w:t>通化市金江新月花业有限公司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30</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以新质生产力推动吉林省畜牧业高质量发展对策研究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长春科技学院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631" w:type="dxa"/>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31</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国家认同视阈下国潮科技信息的传播效果研究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东北师范大学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631" w:type="dxa"/>
            <w:tcBorders>
              <w:bottom w:val="single" w:color="000000" w:sz="4" w:space="0"/>
            </w:tcBorders>
            <w:noWrap w:val="0"/>
            <w:vAlign w:val="center"/>
          </w:tcPr>
          <w:p>
            <w:pPr>
              <w:spacing w:line="300" w:lineRule="exact"/>
              <w:jc w:val="center"/>
              <w:rPr>
                <w:rFonts w:ascii="Times New Roman" w:hAnsi="Times New Roman" w:eastAsia="仿宋_GB2312"/>
                <w:sz w:val="20"/>
                <w:szCs w:val="20"/>
                <w:highlight w:val="none"/>
              </w:rPr>
            </w:pPr>
            <w:r>
              <w:rPr>
                <w:rFonts w:ascii="Times New Roman" w:hAnsi="Times New Roman" w:eastAsia="仿宋_GB2312"/>
                <w:sz w:val="20"/>
                <w:szCs w:val="20"/>
                <w:highlight w:val="none"/>
              </w:rPr>
              <w:t>32</w:t>
            </w:r>
          </w:p>
        </w:tc>
        <w:tc>
          <w:tcPr>
            <w:tcW w:w="6405" w:type="dxa"/>
            <w:tcBorders>
              <w:bottom w:val="single" w:color="000000" w:sz="4" w:space="0"/>
            </w:tcBorders>
            <w:noWrap w:val="0"/>
            <w:vAlign w:val="center"/>
          </w:tcPr>
          <w:p>
            <w:pPr>
              <w:widowControl/>
              <w:jc w:val="center"/>
              <w:textAlignment w:val="center"/>
              <w:rPr>
                <w:rFonts w:ascii="Times New Roman" w:hAnsi="Times New Roman" w:eastAsia="仿宋"/>
                <w:color w:val="000000"/>
                <w:kern w:val="0"/>
                <w:sz w:val="22"/>
                <w:szCs w:val="22"/>
                <w:highlight w:val="none"/>
                <w:lang w:bidi="ar"/>
              </w:rPr>
            </w:pPr>
            <w:r>
              <w:rPr>
                <w:rFonts w:ascii="Times New Roman" w:hAnsi="仿宋" w:eastAsia="仿宋"/>
                <w:color w:val="000000"/>
                <w:kern w:val="0"/>
                <w:sz w:val="22"/>
                <w:szCs w:val="22"/>
                <w:highlight w:val="none"/>
                <w:lang w:bidi="ar"/>
              </w:rPr>
              <w:t>吉林省知识产权信息公共服务网点建设现状及发展策略研究</w:t>
            </w:r>
          </w:p>
        </w:tc>
        <w:tc>
          <w:tcPr>
            <w:tcW w:w="2887" w:type="dxa"/>
            <w:tcBorders>
              <w:bottom w:val="single" w:color="000000" w:sz="4" w:space="0"/>
            </w:tcBorders>
            <w:noWrap w:val="0"/>
            <w:vAlign w:val="center"/>
          </w:tcPr>
          <w:p>
            <w:pPr>
              <w:widowControl/>
              <w:spacing w:line="340" w:lineRule="exact"/>
              <w:jc w:val="center"/>
              <w:textAlignment w:val="center"/>
              <w:rPr>
                <w:rFonts w:hint="eastAsia" w:ascii="Times New Roman" w:hAnsi="仿宋" w:eastAsia="仿宋"/>
                <w:color w:val="000000"/>
                <w:kern w:val="0"/>
                <w:sz w:val="22"/>
                <w:szCs w:val="22"/>
                <w:highlight w:val="none"/>
                <w:lang w:bidi="ar"/>
              </w:rPr>
            </w:pPr>
            <w:r>
              <w:rPr>
                <w:rFonts w:ascii="Times New Roman" w:hAnsi="仿宋" w:eastAsia="仿宋"/>
                <w:color w:val="000000"/>
                <w:kern w:val="0"/>
                <w:sz w:val="22"/>
                <w:szCs w:val="22"/>
                <w:highlight w:val="none"/>
                <w:lang w:bidi="ar"/>
              </w:rPr>
              <w:t>吉林省图书馆（吉林省少年儿童图书馆）</w:t>
            </w:r>
          </w:p>
          <w:p>
            <w:pPr>
              <w:widowControl/>
              <w:spacing w:line="340" w:lineRule="exact"/>
              <w:jc w:val="center"/>
              <w:textAlignment w:val="center"/>
              <w:rPr>
                <w:rFonts w:ascii="Times New Roman" w:hAnsi="Times New Roman" w:eastAsia="仿宋"/>
                <w:color w:val="000000"/>
                <w:kern w:val="0"/>
                <w:sz w:val="22"/>
                <w:szCs w:val="22"/>
                <w:highlight w:val="none"/>
                <w:lang w:bidi="ar"/>
              </w:rPr>
            </w:pPr>
            <w:r>
              <w:rPr>
                <w:rFonts w:hint="eastAsia" w:ascii="Times New Roman" w:hAnsi="仿宋" w:eastAsia="仿宋"/>
                <w:color w:val="000000"/>
                <w:kern w:val="0"/>
                <w:sz w:val="22"/>
                <w:szCs w:val="22"/>
                <w:highlight w:val="none"/>
                <w:lang w:bidi="ar"/>
              </w:rPr>
              <w:t>吉林省掌策科技服务有限公司</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631" w:type="dxa"/>
            <w:tcBorders>
              <w:bottom w:val="single" w:color="auto" w:sz="4" w:space="0"/>
            </w:tcBorders>
            <w:noWrap w:val="0"/>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33</w:t>
            </w:r>
          </w:p>
        </w:tc>
        <w:tc>
          <w:tcPr>
            <w:tcW w:w="6405" w:type="dxa"/>
            <w:tcBorders>
              <w:bottom w:val="single" w:color="auto" w:sz="4" w:space="0"/>
            </w:tcBorders>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吉林省玉米产能现状及提升路径研究</w:t>
            </w:r>
          </w:p>
        </w:tc>
        <w:tc>
          <w:tcPr>
            <w:tcW w:w="2887" w:type="dxa"/>
            <w:tcBorders>
              <w:bottom w:val="single" w:color="auto" w:sz="4" w:space="0"/>
            </w:tcBorders>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吉林省农业科学院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631" w:type="dxa"/>
            <w:tcBorders>
              <w:top w:val="single" w:color="auto" w:sz="4" w:space="0"/>
              <w:left w:val="nil"/>
              <w:bottom w:val="nil"/>
              <w:right w:val="nil"/>
            </w:tcBorders>
            <w:noWrap w:val="0"/>
            <w:vAlign w:val="center"/>
          </w:tcPr>
          <w:p>
            <w:pPr>
              <w:spacing w:line="300" w:lineRule="exact"/>
              <w:jc w:val="center"/>
              <w:rPr>
                <w:rFonts w:ascii="Times New Roman" w:hAnsi="Times New Roman" w:eastAsia="仿宋_GB2312"/>
                <w:sz w:val="20"/>
                <w:szCs w:val="20"/>
              </w:rPr>
            </w:pPr>
          </w:p>
        </w:tc>
        <w:tc>
          <w:tcPr>
            <w:tcW w:w="6405" w:type="dxa"/>
            <w:tcBorders>
              <w:top w:val="single" w:color="auto" w:sz="4" w:space="0"/>
              <w:left w:val="nil"/>
              <w:bottom w:val="nil"/>
              <w:right w:val="nil"/>
            </w:tcBorders>
            <w:noWrap w:val="0"/>
            <w:vAlign w:val="center"/>
          </w:tcPr>
          <w:p>
            <w:pPr>
              <w:widowControl/>
              <w:jc w:val="center"/>
              <w:textAlignment w:val="center"/>
              <w:rPr>
                <w:rFonts w:ascii="Times New Roman" w:hAnsi="仿宋" w:eastAsia="仿宋"/>
                <w:color w:val="000000"/>
                <w:kern w:val="0"/>
                <w:sz w:val="22"/>
                <w:szCs w:val="22"/>
                <w:lang w:bidi="ar"/>
              </w:rPr>
            </w:pPr>
          </w:p>
        </w:tc>
        <w:tc>
          <w:tcPr>
            <w:tcW w:w="2887" w:type="dxa"/>
            <w:tcBorders>
              <w:top w:val="single" w:color="auto" w:sz="4" w:space="0"/>
              <w:left w:val="nil"/>
              <w:bottom w:val="nil"/>
              <w:right w:val="nil"/>
            </w:tcBorders>
            <w:noWrap w:val="0"/>
            <w:vAlign w:val="center"/>
          </w:tcPr>
          <w:p>
            <w:pPr>
              <w:widowControl/>
              <w:jc w:val="center"/>
              <w:textAlignment w:val="center"/>
              <w:rPr>
                <w:rFonts w:ascii="Times New Roman" w:hAnsi="仿宋" w:eastAsia="仿宋"/>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631" w:type="dxa"/>
            <w:tcBorders>
              <w:top w:val="nil"/>
              <w:left w:val="nil"/>
              <w:bottom w:val="nil"/>
              <w:right w:val="nil"/>
            </w:tcBorders>
            <w:noWrap w:val="0"/>
            <w:vAlign w:val="center"/>
          </w:tcPr>
          <w:p>
            <w:pPr>
              <w:spacing w:line="300" w:lineRule="exact"/>
              <w:jc w:val="center"/>
              <w:rPr>
                <w:rFonts w:ascii="Times New Roman" w:hAnsi="Times New Roman" w:eastAsia="仿宋_GB2312"/>
                <w:sz w:val="20"/>
                <w:szCs w:val="20"/>
              </w:rPr>
            </w:pPr>
          </w:p>
        </w:tc>
        <w:tc>
          <w:tcPr>
            <w:tcW w:w="6405" w:type="dxa"/>
            <w:tcBorders>
              <w:top w:val="nil"/>
              <w:left w:val="nil"/>
              <w:bottom w:val="nil"/>
              <w:right w:val="nil"/>
            </w:tcBorders>
            <w:noWrap w:val="0"/>
            <w:vAlign w:val="center"/>
          </w:tcPr>
          <w:p>
            <w:pPr>
              <w:widowControl/>
              <w:jc w:val="center"/>
              <w:textAlignment w:val="center"/>
              <w:rPr>
                <w:rFonts w:ascii="Times New Roman" w:hAnsi="仿宋" w:eastAsia="仿宋"/>
                <w:color w:val="000000"/>
                <w:kern w:val="0"/>
                <w:sz w:val="22"/>
                <w:szCs w:val="22"/>
                <w:lang w:bidi="ar"/>
              </w:rPr>
            </w:pPr>
          </w:p>
        </w:tc>
        <w:tc>
          <w:tcPr>
            <w:tcW w:w="2887" w:type="dxa"/>
            <w:tcBorders>
              <w:top w:val="nil"/>
              <w:left w:val="nil"/>
              <w:bottom w:val="nil"/>
              <w:right w:val="nil"/>
            </w:tcBorders>
            <w:noWrap w:val="0"/>
            <w:vAlign w:val="center"/>
          </w:tcPr>
          <w:p>
            <w:pPr>
              <w:widowControl/>
              <w:jc w:val="center"/>
              <w:textAlignment w:val="center"/>
              <w:rPr>
                <w:rFonts w:ascii="Times New Roman" w:hAnsi="仿宋" w:eastAsia="仿宋"/>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9923" w:type="dxa"/>
            <w:gridSpan w:val="3"/>
            <w:tcBorders>
              <w:top w:val="single" w:color="auto" w:sz="4" w:space="0"/>
            </w:tcBorders>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方正小标宋简体"/>
                <w:sz w:val="24"/>
              </w:rPr>
              <w:t>B类项目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1</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乡村振兴视角下吉林省边境县域新型城镇化发展研究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长春师范大学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2</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吉林省发展养老服务产业的政策创新研究</w:t>
            </w:r>
          </w:p>
        </w:tc>
        <w:tc>
          <w:tcPr>
            <w:tcW w:w="2887" w:type="dxa"/>
            <w:noWrap w:val="0"/>
            <w:vAlign w:val="center"/>
          </w:tcPr>
          <w:p>
            <w:pPr>
              <w:widowControl/>
              <w:jc w:val="center"/>
              <w:textAlignment w:val="center"/>
              <w:rPr>
                <w:rFonts w:hint="eastAsia" w:ascii="Times New Roman" w:hAnsi="Times New Roman" w:eastAsia="仿宋"/>
                <w:color w:val="000000"/>
                <w:kern w:val="0"/>
                <w:sz w:val="22"/>
                <w:szCs w:val="22"/>
                <w:lang w:bidi="ar"/>
              </w:rPr>
            </w:pPr>
            <w:r>
              <w:rPr>
                <w:rFonts w:hint="eastAsia" w:ascii="Times New Roman" w:hAnsi="仿宋" w:eastAsia="仿宋"/>
                <w:color w:val="000000"/>
                <w:kern w:val="0"/>
                <w:sz w:val="22"/>
                <w:szCs w:val="22"/>
                <w:lang w:bidi="ar"/>
              </w:rPr>
              <w:t>长春工业大学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3</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基于人工智能的社交平台虚假信息舆情分析检测与预警治理研究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吉林财经大学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4</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吉林省人才强省战略实施效果测度及对策研究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白城师范学院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5</w:t>
            </w:r>
          </w:p>
        </w:tc>
        <w:tc>
          <w:tcPr>
            <w:tcW w:w="6405" w:type="dxa"/>
            <w:noWrap w:val="0"/>
            <w:vAlign w:val="center"/>
          </w:tcPr>
          <w:p>
            <w:pPr>
              <w:widowControl/>
              <w:spacing w:line="340" w:lineRule="exact"/>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乡村振兴战略下吉林省玉米深加工食品产业的高质量发展路径研究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长春科技学院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6</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吉林省农业新质生产力培育路径研究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吉林农业大学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7</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吉林省国有企业新质生产力形成的路径与策略研究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东北师范大学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8</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数智化背景下地方应用型高校创新创业人才培养模式研究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白城师范学院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9</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吉林省乡村特色品牌形象设计发展策略研究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吉林建筑大学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10</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发展新质生产力背景下吉林省职业本科院校人才培养模式创新策略研究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长春汽车职业技术大学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11</w:t>
            </w:r>
          </w:p>
        </w:tc>
        <w:tc>
          <w:tcPr>
            <w:tcW w:w="6405" w:type="dxa"/>
            <w:noWrap w:val="0"/>
            <w:vAlign w:val="center"/>
          </w:tcPr>
          <w:p>
            <w:pPr>
              <w:widowControl/>
              <w:spacing w:line="34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w:t>
            </w:r>
            <w:r>
              <w:rPr>
                <w:rFonts w:ascii="Times New Roman" w:hAnsi="仿宋" w:eastAsia="仿宋"/>
                <w:color w:val="000000"/>
                <w:kern w:val="0"/>
                <w:sz w:val="22"/>
                <w:szCs w:val="22"/>
                <w:lang w:bidi="ar"/>
              </w:rPr>
              <w:t>景田一体、主客共享</w:t>
            </w:r>
            <w:r>
              <w:rPr>
                <w:rFonts w:ascii="Times New Roman" w:hAnsi="Times New Roman" w:eastAsia="仿宋"/>
                <w:color w:val="000000"/>
                <w:kern w:val="0"/>
                <w:sz w:val="22"/>
                <w:szCs w:val="22"/>
                <w:lang w:bidi="ar"/>
              </w:rPr>
              <w:t>”</w:t>
            </w:r>
            <w:r>
              <w:rPr>
                <w:rFonts w:ascii="Times New Roman" w:hAnsi="仿宋" w:eastAsia="仿宋"/>
                <w:color w:val="000000"/>
                <w:kern w:val="0"/>
                <w:sz w:val="22"/>
                <w:szCs w:val="22"/>
                <w:lang w:bidi="ar"/>
              </w:rPr>
              <w:t>的吉林省特色体验式乡村文创产品开发策略研究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长春建筑学院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12</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吉林省职业教育服务新质生产力策略研究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吉林工程技术师范学院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13</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数字经济赋能吉林省经济高质量发展影响研究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长春师范大学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14</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促进吉林省制造业企业数字化转型的财税政策研究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长春财经学院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15</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吉林省科普场馆数字化服务研究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长春中国光学科学技术馆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16</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数字经济背景下吉林冰雪文化与旅游产业发展路径研究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长春建筑学院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631"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17</w:t>
            </w:r>
          </w:p>
        </w:tc>
        <w:tc>
          <w:tcPr>
            <w:tcW w:w="6405"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吉林省癌症患者社会支持促进策略研究</w:t>
            </w:r>
          </w:p>
        </w:tc>
        <w:tc>
          <w:tcPr>
            <w:tcW w:w="2887" w:type="dxa"/>
            <w:noWrap w:val="0"/>
            <w:vAlign w:val="center"/>
          </w:tcPr>
          <w:p>
            <w:pPr>
              <w:widowControl/>
              <w:jc w:val="center"/>
              <w:textAlignment w:val="center"/>
              <w:rPr>
                <w:rFonts w:ascii="Times New Roman" w:hAnsi="Times New Roman" w:eastAsia="仿宋"/>
                <w:color w:val="000000"/>
                <w:kern w:val="0"/>
                <w:sz w:val="22"/>
                <w:szCs w:val="22"/>
                <w:lang w:bidi="ar"/>
              </w:rPr>
            </w:pPr>
            <w:r>
              <w:rPr>
                <w:rFonts w:ascii="Times New Roman" w:hAnsi="仿宋" w:eastAsia="仿宋"/>
                <w:color w:val="000000"/>
                <w:kern w:val="0"/>
                <w:sz w:val="22"/>
                <w:szCs w:val="22"/>
                <w:lang w:bidi="ar"/>
              </w:rPr>
              <w:t>吉林省肿瘤医院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小标宋">
    <w:altName w:val="微软雅黑"/>
    <w:panose1 w:val="03000509000000000000"/>
    <w:charset w:val="86"/>
    <w:family w:val="script"/>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DE1Yjc4OWQ2OWZiNjE3NTkzMWM1OGY1NDI3ZGMifQ=="/>
  </w:docVars>
  <w:rsids>
    <w:rsidRoot w:val="5091072F"/>
    <w:rsid w:val="5091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2024-06-11T08:02:00Z</dcterms:created>
  <dc:creator>WPS_1591409988</dc:creator>
  <cp:lastModifiedBy>WPS_1591409988</cp:lastModifiedBy>
  <dcterms:modified xsi:type="dcterms:W3CDTF">2024-06-11T08:02:52Z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D5F485E4F91C4F548459679CD5E033E5_11</vt:lpwstr>
  </property>
</Properties>
</file>