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400"/>
        </w:tabs>
        <w:spacing w:line="576" w:lineRule="exact"/>
        <w:rPr>
          <w:rFonts w:ascii="黑体" w:hAnsi="黑体" w:eastAsia="黑体" w:cs="黑体"/>
          <w:color w:val="000000"/>
          <w:spacing w:val="20"/>
          <w:sz w:val="33"/>
          <w:szCs w:val="33"/>
        </w:rPr>
      </w:pPr>
      <w:r>
        <w:rPr>
          <w:rFonts w:hint="eastAsia" w:ascii="黑体" w:hAnsi="黑体" w:eastAsia="黑体" w:cs="黑体"/>
          <w:color w:val="000000"/>
          <w:spacing w:val="20"/>
          <w:sz w:val="33"/>
          <w:szCs w:val="33"/>
        </w:rPr>
        <w:t>附件</w:t>
      </w:r>
    </w:p>
    <w:p>
      <w:pPr>
        <w:tabs>
          <w:tab w:val="left" w:pos="5400"/>
        </w:tabs>
        <w:spacing w:line="576" w:lineRule="exact"/>
        <w:rPr>
          <w:rFonts w:ascii="黑体" w:hAnsi="黑体" w:eastAsia="黑体" w:cs="黑体"/>
          <w:color w:val="000000"/>
          <w:spacing w:val="20"/>
          <w:sz w:val="33"/>
          <w:szCs w:val="33"/>
        </w:rPr>
      </w:pPr>
    </w:p>
    <w:p>
      <w:pPr>
        <w:tabs>
          <w:tab w:val="left" w:pos="5400"/>
        </w:tabs>
        <w:spacing w:line="576" w:lineRule="exact"/>
        <w:jc w:val="center"/>
        <w:rPr>
          <w:rFonts w:ascii="方正小标宋简体" w:hAnsi="宋体" w:eastAsia="方正小标宋简体"/>
          <w:color w:val="000000"/>
          <w:sz w:val="44"/>
          <w:szCs w:val="44"/>
        </w:rPr>
      </w:pPr>
      <w:bookmarkStart w:id="0" w:name="_GoBack"/>
      <w:r>
        <w:rPr>
          <w:rFonts w:eastAsia="方正小标宋简体"/>
          <w:color w:val="000000"/>
          <w:spacing w:val="20"/>
          <w:sz w:val="44"/>
          <w:szCs w:val="44"/>
        </w:rPr>
        <w:t>202</w:t>
      </w:r>
      <w:r>
        <w:rPr>
          <w:rFonts w:hint="eastAsia" w:eastAsia="方正小标宋简体"/>
          <w:color w:val="000000"/>
          <w:spacing w:val="20"/>
          <w:sz w:val="44"/>
          <w:szCs w:val="44"/>
        </w:rPr>
        <w:t>3</w:t>
      </w:r>
      <w:r>
        <w:rPr>
          <w:rFonts w:eastAsia="方正小标宋简体"/>
          <w:color w:val="000000"/>
          <w:spacing w:val="20"/>
          <w:sz w:val="44"/>
          <w:szCs w:val="44"/>
        </w:rPr>
        <w:t>-202</w:t>
      </w:r>
      <w:r>
        <w:rPr>
          <w:rFonts w:hint="eastAsia" w:eastAsia="方正小标宋简体"/>
          <w:color w:val="000000"/>
          <w:spacing w:val="20"/>
          <w:sz w:val="44"/>
          <w:szCs w:val="44"/>
        </w:rPr>
        <w:t>4</w:t>
      </w:r>
      <w:r>
        <w:rPr>
          <w:rFonts w:hint="eastAsia" w:ascii="方正小标宋简体" w:eastAsia="方正小标宋简体"/>
          <w:color w:val="000000"/>
          <w:spacing w:val="20"/>
          <w:sz w:val="44"/>
          <w:szCs w:val="44"/>
        </w:rPr>
        <w:t>年吉林省</w:t>
      </w:r>
      <w:r>
        <w:rPr>
          <w:rFonts w:hint="eastAsia" w:ascii="方正小标宋简体" w:hAnsi="宋体" w:eastAsia="方正小标宋简体"/>
          <w:color w:val="000000"/>
          <w:spacing w:val="20"/>
          <w:sz w:val="44"/>
          <w:szCs w:val="44"/>
        </w:rPr>
        <w:t>科技</w:t>
      </w:r>
      <w:r>
        <w:rPr>
          <w:rFonts w:hint="eastAsia" w:ascii="方正小标宋简体" w:hAnsi="宋体" w:eastAsia="方正小标宋简体"/>
          <w:color w:val="000000"/>
          <w:sz w:val="44"/>
          <w:szCs w:val="44"/>
        </w:rPr>
        <w:t>助力乡村振兴</w:t>
      </w:r>
    </w:p>
    <w:p>
      <w:pPr>
        <w:tabs>
          <w:tab w:val="left" w:pos="5400"/>
        </w:tabs>
        <w:spacing w:line="576"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“科技之冬”活动方案</w:t>
      </w:r>
    </w:p>
    <w:bookmarkEnd w:id="0"/>
    <w:p>
      <w:pPr>
        <w:widowControl/>
        <w:spacing w:line="576" w:lineRule="exact"/>
        <w:ind w:firstLine="660" w:firstLineChars="200"/>
        <w:jc w:val="center"/>
        <w:rPr>
          <w:rFonts w:ascii="仿宋_GB2312" w:hAnsi="宋体"/>
          <w:color w:val="000000"/>
          <w:kern w:val="0"/>
          <w:sz w:val="33"/>
          <w:szCs w:val="33"/>
        </w:rPr>
      </w:pPr>
    </w:p>
    <w:p>
      <w:pPr>
        <w:widowControl/>
        <w:spacing w:line="576" w:lineRule="exact"/>
        <w:ind w:firstLine="660" w:firstLineChars="200"/>
        <w:rPr>
          <w:color w:val="000000"/>
          <w:kern w:val="0"/>
          <w:sz w:val="33"/>
          <w:szCs w:val="33"/>
        </w:rPr>
      </w:pPr>
      <w:r>
        <w:rPr>
          <w:rFonts w:hint="eastAsia" w:ascii="仿宋_GB2312"/>
          <w:color w:val="000000"/>
          <w:kern w:val="0"/>
          <w:sz w:val="33"/>
          <w:szCs w:val="33"/>
        </w:rPr>
        <w:t>为认真落实</w:t>
      </w:r>
      <w:r>
        <w:rPr>
          <w:rFonts w:hint="eastAsia"/>
          <w:color w:val="000000"/>
          <w:kern w:val="0"/>
          <w:sz w:val="33"/>
          <w:szCs w:val="33"/>
        </w:rPr>
        <w:t>10</w:t>
      </w:r>
      <w:r>
        <w:rPr>
          <w:rFonts w:hint="eastAsia" w:ascii="仿宋_GB2312"/>
          <w:color w:val="000000"/>
          <w:kern w:val="0"/>
          <w:sz w:val="33"/>
          <w:szCs w:val="33"/>
        </w:rPr>
        <w:t>月</w:t>
      </w:r>
      <w:r>
        <w:rPr>
          <w:rFonts w:hint="eastAsia"/>
          <w:color w:val="000000"/>
          <w:kern w:val="0"/>
          <w:sz w:val="33"/>
          <w:szCs w:val="33"/>
        </w:rPr>
        <w:t>27</w:t>
      </w:r>
      <w:r>
        <w:rPr>
          <w:rFonts w:hint="eastAsia" w:ascii="仿宋_GB2312"/>
          <w:color w:val="000000"/>
          <w:kern w:val="0"/>
          <w:sz w:val="33"/>
          <w:szCs w:val="33"/>
        </w:rPr>
        <w:t>日中央政治局审议通过的《关于进一步推动新时代东北全面振兴取得新突破若干政策措施的意见》，全面贯彻落实中共吉林省委十二届四次全会精神，大力开展科技助力乡村振兴活动，为推进农业农村现代化提供科技支撑，</w:t>
      </w:r>
      <w:r>
        <w:rPr>
          <w:rFonts w:hint="eastAsia" w:ascii="仿宋_GB2312" w:hAnsi="宋体"/>
          <w:color w:val="000000"/>
          <w:kern w:val="0"/>
          <w:sz w:val="33"/>
          <w:szCs w:val="33"/>
        </w:rPr>
        <w:t>省科协、省委宣传部、省农业农村厅、省乡村振兴局决定利用今冬明春时间集中在全省开展科技助力乡村振兴“科技之冬”活动，特制定方案如下：</w:t>
      </w:r>
    </w:p>
    <w:p>
      <w:pPr>
        <w:numPr>
          <w:ilvl w:val="0"/>
          <w:numId w:val="1"/>
        </w:numPr>
        <w:spacing w:line="576" w:lineRule="exact"/>
        <w:rPr>
          <w:rFonts w:ascii="黑体" w:hAnsi="黑体" w:eastAsia="黑体"/>
          <w:color w:val="000000"/>
          <w:sz w:val="33"/>
          <w:szCs w:val="33"/>
        </w:rPr>
      </w:pPr>
      <w:r>
        <w:rPr>
          <w:rFonts w:hint="eastAsia" w:ascii="黑体" w:hAnsi="黑体" w:eastAsia="黑体"/>
          <w:color w:val="000000"/>
          <w:sz w:val="33"/>
          <w:szCs w:val="33"/>
        </w:rPr>
        <w:t>指导思想</w:t>
      </w:r>
    </w:p>
    <w:p>
      <w:pPr>
        <w:spacing w:line="576" w:lineRule="exact"/>
        <w:ind w:firstLine="660" w:firstLineChars="200"/>
        <w:rPr>
          <w:rFonts w:ascii="黑体" w:hAnsi="黑体" w:eastAsia="黑体"/>
          <w:color w:val="000000"/>
          <w:sz w:val="33"/>
          <w:szCs w:val="33"/>
        </w:rPr>
      </w:pPr>
      <w:r>
        <w:rPr>
          <w:rFonts w:hint="eastAsia"/>
          <w:color w:val="000000"/>
          <w:sz w:val="33"/>
          <w:szCs w:val="33"/>
        </w:rPr>
        <w:t>坚持以习近平新时代中国特色社会主义思想为指导，忠实践行</w:t>
      </w:r>
      <w:r>
        <w:rPr>
          <w:rFonts w:hint="eastAsia" w:ascii="仿宋_GB2312"/>
          <w:color w:val="000000"/>
          <w:kern w:val="0"/>
          <w:sz w:val="33"/>
          <w:szCs w:val="33"/>
        </w:rPr>
        <w:t>习近平总书记在新时代推动东北全面振兴座谈会上的重要讲话精神</w:t>
      </w:r>
      <w:r>
        <w:rPr>
          <w:rFonts w:hint="eastAsia"/>
          <w:color w:val="000000"/>
          <w:sz w:val="33"/>
          <w:szCs w:val="33"/>
        </w:rPr>
        <w:t>，</w:t>
      </w:r>
      <w:r>
        <w:rPr>
          <w:rFonts w:hint="eastAsia" w:ascii="仿宋_GB2312"/>
          <w:color w:val="000000"/>
          <w:kern w:val="0"/>
          <w:sz w:val="33"/>
          <w:szCs w:val="33"/>
        </w:rPr>
        <w:t>全面贯彻落实中共吉林省委十二届四次全会精神，</w:t>
      </w:r>
      <w:r>
        <w:rPr>
          <w:rFonts w:hint="eastAsia" w:ascii="仿宋_GB2312"/>
          <w:color w:val="000000"/>
          <w:sz w:val="33"/>
          <w:szCs w:val="33"/>
        </w:rPr>
        <w:t>紧密围绕省委部署要求，发展现代化大农业，维护国家粮食安全，扎实推动乡村产业、人才、文化、生态、组织振兴。动员社会各方面力量，积极参加科技助力乡村振兴“科技之冬”活动，着力加强农村科普工作，提高农民科学文化素质和生产技能，推动移风易俗，提升农民精神面貌，促进农业全面升级、农村全面进步、农民全面发展，为</w:t>
      </w:r>
      <w:r>
        <w:rPr>
          <w:rFonts w:hint="eastAsia"/>
          <w:color w:val="000000"/>
          <w:sz w:val="33"/>
          <w:szCs w:val="33"/>
        </w:rPr>
        <w:t>加快建设农业强省，加快建设彰显吉林特色的宜居宜业和美乡村，为全面建设社会主义现代化新吉林</w:t>
      </w:r>
      <w:r>
        <w:rPr>
          <w:rFonts w:hint="eastAsia" w:ascii="仿宋_GB2312"/>
          <w:color w:val="000000"/>
          <w:sz w:val="33"/>
          <w:szCs w:val="33"/>
        </w:rPr>
        <w:t>贡献力量。</w:t>
      </w:r>
    </w:p>
    <w:p>
      <w:pPr>
        <w:spacing w:line="576" w:lineRule="exact"/>
        <w:ind w:firstLine="660" w:firstLineChars="200"/>
        <w:rPr>
          <w:rFonts w:ascii="黑体" w:hAnsi="黑体" w:eastAsia="黑体"/>
          <w:color w:val="000000"/>
          <w:sz w:val="33"/>
          <w:szCs w:val="33"/>
        </w:rPr>
      </w:pPr>
      <w:r>
        <w:rPr>
          <w:rFonts w:hint="eastAsia" w:ascii="黑体" w:hAnsi="黑体" w:eastAsia="黑体"/>
          <w:color w:val="000000"/>
          <w:sz w:val="33"/>
          <w:szCs w:val="33"/>
        </w:rPr>
        <w:t>二、活动主题</w:t>
      </w:r>
    </w:p>
    <w:p>
      <w:pPr>
        <w:spacing w:line="576" w:lineRule="exact"/>
        <w:ind w:firstLine="660" w:firstLineChars="200"/>
        <w:rPr>
          <w:rFonts w:ascii="仿宋_GB2312" w:hAnsi="宋体"/>
          <w:color w:val="000000"/>
          <w:kern w:val="0"/>
          <w:sz w:val="33"/>
          <w:szCs w:val="33"/>
        </w:rPr>
      </w:pPr>
      <w:r>
        <w:rPr>
          <w:rFonts w:hint="eastAsia" w:ascii="仿宋_GB2312" w:hAnsi="宋体"/>
          <w:color w:val="000000"/>
          <w:kern w:val="0"/>
          <w:sz w:val="33"/>
          <w:szCs w:val="33"/>
        </w:rPr>
        <w:t>科技助力乡村振兴 推动</w:t>
      </w:r>
      <w:r>
        <w:rPr>
          <w:rFonts w:hint="eastAsia"/>
          <w:color w:val="000000"/>
          <w:sz w:val="33"/>
          <w:szCs w:val="33"/>
        </w:rPr>
        <w:t>率先实现农业现代化</w:t>
      </w:r>
    </w:p>
    <w:p>
      <w:pPr>
        <w:spacing w:line="576" w:lineRule="exact"/>
        <w:ind w:firstLine="660" w:firstLineChars="200"/>
        <w:rPr>
          <w:rFonts w:ascii="黑体" w:hAnsi="黑体" w:eastAsia="黑体"/>
          <w:color w:val="000000"/>
          <w:sz w:val="33"/>
          <w:szCs w:val="33"/>
        </w:rPr>
      </w:pPr>
      <w:r>
        <w:rPr>
          <w:rFonts w:hint="eastAsia" w:ascii="黑体" w:hAnsi="黑体" w:eastAsia="黑体"/>
          <w:color w:val="000000"/>
          <w:sz w:val="33"/>
          <w:szCs w:val="33"/>
        </w:rPr>
        <w:t>三、活动时间</w:t>
      </w:r>
    </w:p>
    <w:p>
      <w:pPr>
        <w:spacing w:line="576" w:lineRule="exact"/>
        <w:rPr>
          <w:rFonts w:ascii="仿宋_GB2312" w:hAnsi="宋体"/>
          <w:color w:val="000000"/>
          <w:kern w:val="0"/>
          <w:sz w:val="33"/>
          <w:szCs w:val="33"/>
        </w:rPr>
      </w:pPr>
      <w:r>
        <w:rPr>
          <w:rFonts w:hint="eastAsia" w:ascii="宋体" w:hAnsi="宋体" w:eastAsia="宋体"/>
          <w:color w:val="000000"/>
          <w:sz w:val="33"/>
          <w:szCs w:val="33"/>
        </w:rPr>
        <w:t xml:space="preserve">  </w:t>
      </w:r>
      <w:r>
        <w:rPr>
          <w:rFonts w:ascii="宋体" w:hAnsi="宋体" w:eastAsia="宋体"/>
          <w:color w:val="000000"/>
          <w:sz w:val="33"/>
          <w:szCs w:val="33"/>
        </w:rPr>
        <w:t xml:space="preserve">  </w:t>
      </w:r>
      <w:r>
        <w:rPr>
          <w:color w:val="000000"/>
          <w:kern w:val="0"/>
          <w:sz w:val="33"/>
          <w:szCs w:val="33"/>
        </w:rPr>
        <w:t>20</w:t>
      </w:r>
      <w:r>
        <w:rPr>
          <w:rFonts w:hint="eastAsia"/>
          <w:color w:val="000000"/>
          <w:kern w:val="0"/>
          <w:sz w:val="33"/>
          <w:szCs w:val="33"/>
        </w:rPr>
        <w:t>23</w:t>
      </w:r>
      <w:r>
        <w:rPr>
          <w:color w:val="000000"/>
          <w:kern w:val="0"/>
          <w:sz w:val="33"/>
          <w:szCs w:val="33"/>
        </w:rPr>
        <w:t>年</w:t>
      </w:r>
      <w:r>
        <w:rPr>
          <w:rFonts w:hint="eastAsia"/>
          <w:color w:val="000000"/>
          <w:kern w:val="0"/>
          <w:sz w:val="33"/>
          <w:szCs w:val="33"/>
        </w:rPr>
        <w:t>12</w:t>
      </w:r>
      <w:r>
        <w:rPr>
          <w:color w:val="000000"/>
          <w:kern w:val="0"/>
          <w:sz w:val="33"/>
          <w:szCs w:val="33"/>
        </w:rPr>
        <w:t>月</w:t>
      </w:r>
      <w:r>
        <w:rPr>
          <w:rFonts w:hint="eastAsia"/>
          <w:color w:val="000000"/>
          <w:kern w:val="0"/>
          <w:sz w:val="33"/>
          <w:szCs w:val="33"/>
        </w:rPr>
        <w:t>20日—2024年</w:t>
      </w:r>
      <w:r>
        <w:rPr>
          <w:color w:val="000000"/>
          <w:kern w:val="0"/>
          <w:sz w:val="33"/>
          <w:szCs w:val="33"/>
        </w:rPr>
        <w:t>4月</w:t>
      </w:r>
      <w:r>
        <w:rPr>
          <w:rFonts w:hint="eastAsia"/>
          <w:color w:val="000000"/>
          <w:kern w:val="0"/>
          <w:sz w:val="33"/>
          <w:szCs w:val="33"/>
        </w:rPr>
        <w:t>30日</w:t>
      </w:r>
    </w:p>
    <w:p>
      <w:pPr>
        <w:spacing w:line="576" w:lineRule="exact"/>
        <w:ind w:firstLine="660"/>
        <w:rPr>
          <w:rFonts w:ascii="黑体" w:hAnsi="黑体" w:eastAsia="黑体"/>
          <w:color w:val="000000"/>
          <w:kern w:val="0"/>
          <w:sz w:val="33"/>
          <w:szCs w:val="33"/>
        </w:rPr>
      </w:pPr>
      <w:r>
        <w:rPr>
          <w:rFonts w:hint="eastAsia" w:ascii="黑体" w:hAnsi="黑体" w:eastAsia="黑体"/>
          <w:color w:val="000000"/>
          <w:kern w:val="0"/>
          <w:sz w:val="33"/>
          <w:szCs w:val="33"/>
        </w:rPr>
        <w:t>四、活动内容</w:t>
      </w:r>
    </w:p>
    <w:p>
      <w:pPr>
        <w:adjustRightInd w:val="0"/>
        <w:snapToGrid w:val="0"/>
        <w:spacing w:line="576" w:lineRule="exact"/>
        <w:ind w:firstLine="660" w:firstLineChars="200"/>
        <w:rPr>
          <w:rFonts w:ascii="楷体" w:hAnsi="楷体" w:eastAsia="楷体"/>
          <w:color w:val="000000"/>
          <w:kern w:val="0"/>
          <w:sz w:val="33"/>
          <w:szCs w:val="33"/>
        </w:rPr>
      </w:pPr>
      <w:r>
        <w:rPr>
          <w:rFonts w:hint="eastAsia" w:ascii="楷体_GB2312" w:hAnsi="楷体" w:eastAsia="楷体_GB2312"/>
          <w:color w:val="000000"/>
          <w:kern w:val="0"/>
          <w:sz w:val="33"/>
          <w:szCs w:val="33"/>
        </w:rPr>
        <w:t>（一）</w:t>
      </w:r>
      <w:r>
        <w:rPr>
          <w:rFonts w:hint="eastAsia" w:ascii="楷体" w:hAnsi="楷体" w:eastAsia="楷体"/>
          <w:color w:val="000000"/>
          <w:kern w:val="0"/>
          <w:sz w:val="33"/>
          <w:szCs w:val="33"/>
        </w:rPr>
        <w:t>开展学习习近平总书记在新时代推动东北全面振兴座谈会上的重要讲话精神宣讲活动。</w:t>
      </w:r>
    </w:p>
    <w:p>
      <w:pPr>
        <w:adjustRightInd w:val="0"/>
        <w:snapToGrid w:val="0"/>
        <w:spacing w:line="576" w:lineRule="exact"/>
        <w:ind w:firstLine="660" w:firstLineChars="200"/>
        <w:rPr>
          <w:rFonts w:ascii="仿宋_GB2312"/>
          <w:color w:val="000000"/>
          <w:sz w:val="33"/>
          <w:szCs w:val="33"/>
        </w:rPr>
      </w:pPr>
      <w:r>
        <w:rPr>
          <w:rFonts w:hint="eastAsia" w:ascii="仿宋_GB2312"/>
          <w:color w:val="000000"/>
          <w:sz w:val="33"/>
          <w:szCs w:val="33"/>
        </w:rPr>
        <w:t>把“科技之冬”活动作为向群众宣传解读讲话精神、共谋发展良策的契机，充分运用新时代文明实践中心（所、站）等阵地，结合“七进七讲”活动，举办报告会，组织宣讲队伍深入基层，与农民群众面对面交流，</w:t>
      </w:r>
      <w:r>
        <w:rPr>
          <w:rFonts w:hint="eastAsia" w:ascii="仿宋_GB2312"/>
          <w:color w:val="000000"/>
          <w:spacing w:val="-11"/>
          <w:sz w:val="33"/>
          <w:szCs w:val="33"/>
        </w:rPr>
        <w:t>凝聚推动乡村振兴强大精神力量。</w:t>
      </w:r>
    </w:p>
    <w:p>
      <w:pPr>
        <w:spacing w:line="576" w:lineRule="exact"/>
        <w:ind w:firstLine="660" w:firstLineChars="200"/>
        <w:rPr>
          <w:rFonts w:ascii="仿宋_GB2312"/>
          <w:color w:val="000000"/>
          <w:sz w:val="33"/>
          <w:szCs w:val="33"/>
        </w:rPr>
      </w:pPr>
      <w:r>
        <w:rPr>
          <w:rFonts w:hint="eastAsia" w:ascii="楷体_GB2312" w:hAnsi="楷体" w:eastAsia="楷体_GB2312"/>
          <w:color w:val="000000"/>
          <w:sz w:val="33"/>
          <w:szCs w:val="33"/>
        </w:rPr>
        <w:t>（二）开展科技助力乡村振兴行动。</w:t>
      </w:r>
      <w:r>
        <w:rPr>
          <w:rFonts w:hint="eastAsia"/>
          <w:color w:val="000000"/>
          <w:sz w:val="33"/>
          <w:szCs w:val="33"/>
        </w:rPr>
        <w:t>积极落实《中共吉林省委、吉林省人民政府关于建设农业强省</w:t>
      </w:r>
      <w:r>
        <w:rPr>
          <w:color w:val="000000"/>
          <w:sz w:val="33"/>
          <w:szCs w:val="33"/>
        </w:rPr>
        <w:t xml:space="preserve"> </w:t>
      </w:r>
      <w:r>
        <w:rPr>
          <w:rFonts w:hint="eastAsia"/>
          <w:color w:val="000000"/>
          <w:sz w:val="33"/>
          <w:szCs w:val="33"/>
        </w:rPr>
        <w:t>提升粮食产能全面推进乡村振兴重点工作的实施意见》，落实科技领域人才到基层一线服务的政策措施，</w:t>
      </w:r>
      <w:r>
        <w:rPr>
          <w:rFonts w:hint="eastAsia" w:ascii="仿宋_GB2312"/>
          <w:color w:val="000000"/>
          <w:sz w:val="33"/>
          <w:szCs w:val="33"/>
        </w:rPr>
        <w:t>组织省科技助力乡村振兴专家服务团、省科技志愿者总队及各级科技志愿服务队、科技志愿者积极投身乡村振兴，</w:t>
      </w:r>
      <w:r>
        <w:rPr>
          <w:rFonts w:hint="eastAsia"/>
          <w:color w:val="000000"/>
          <w:sz w:val="33"/>
          <w:szCs w:val="33"/>
        </w:rPr>
        <w:t>培育农村高素质人才。</w:t>
      </w:r>
      <w:r>
        <w:rPr>
          <w:rFonts w:hint="eastAsia" w:ascii="仿宋_GB2312"/>
          <w:color w:val="000000"/>
          <w:sz w:val="33"/>
          <w:szCs w:val="33"/>
        </w:rPr>
        <w:t>从我省乡村振兴发展的人才、技术、项目、产业需求出发，</w:t>
      </w:r>
      <w:r>
        <w:rPr>
          <w:rFonts w:hint="eastAsia"/>
          <w:color w:val="000000"/>
          <w:sz w:val="33"/>
          <w:szCs w:val="33"/>
        </w:rPr>
        <w:t>积极发展“科技小院”、科技特派员，在促进农业高产高效技术创新、示范推广、农业科技人才培养和农业生产方式转变中</w:t>
      </w:r>
      <w:r>
        <w:rPr>
          <w:rFonts w:hint="eastAsia" w:ascii="仿宋_GB2312"/>
          <w:color w:val="000000"/>
          <w:sz w:val="33"/>
          <w:szCs w:val="33"/>
        </w:rPr>
        <w:t>把科技人才、资源引入县域、引向基层、引向乡村，促进农业高质高效、乡村宜居宜业、农民富裕富足。</w:t>
      </w:r>
    </w:p>
    <w:p>
      <w:pPr>
        <w:adjustRightInd w:val="0"/>
        <w:snapToGrid w:val="0"/>
        <w:spacing w:line="576" w:lineRule="exact"/>
        <w:ind w:firstLine="660" w:firstLineChars="200"/>
        <w:rPr>
          <w:rFonts w:ascii="仿宋_GB2312"/>
          <w:color w:val="000000"/>
          <w:sz w:val="33"/>
          <w:szCs w:val="33"/>
        </w:rPr>
      </w:pPr>
      <w:r>
        <w:rPr>
          <w:rFonts w:hint="eastAsia"/>
          <w:color w:val="000000"/>
          <w:sz w:val="33"/>
          <w:szCs w:val="33"/>
        </w:rPr>
        <w:t>1. 助力</w:t>
      </w:r>
      <w:r>
        <w:rPr>
          <w:color w:val="000000"/>
          <w:sz w:val="33"/>
          <w:szCs w:val="33"/>
        </w:rPr>
        <w:t>产业振兴。</w:t>
      </w:r>
      <w:r>
        <w:rPr>
          <w:rFonts w:hint="eastAsia"/>
          <w:color w:val="000000"/>
          <w:sz w:val="33"/>
          <w:szCs w:val="33"/>
        </w:rPr>
        <w:t>深入实施“藏粮于地，藏粮于技”战略。</w:t>
      </w:r>
      <w:r>
        <w:rPr>
          <w:rFonts w:hint="eastAsia" w:ascii="仿宋_GB2312"/>
          <w:color w:val="000000"/>
          <w:sz w:val="33"/>
          <w:szCs w:val="33"/>
        </w:rPr>
        <w:t>以科技小院、涉农科普教育基地、现代农业产业园、现代农业示范区等为重点，组织专家推广先进实用科学技术。以产业和项目为牵引，打造助力乡村产业科技引领示范典型，充分发挥种养大户、家庭农场、农民合作社、龙头企业、农业产业化联合体等新型农业经营主体优势，推动落地应用科技含量高、经济效益好、竞争能力强的新项目、新品种、新技术。推动粮食生产赋能增效、节本增效。</w:t>
      </w:r>
    </w:p>
    <w:p>
      <w:pPr>
        <w:adjustRightInd w:val="0"/>
        <w:snapToGrid w:val="0"/>
        <w:spacing w:line="576" w:lineRule="exact"/>
        <w:ind w:firstLine="660" w:firstLineChars="200"/>
        <w:rPr>
          <w:rFonts w:ascii="仿宋_GB2312"/>
          <w:color w:val="000000"/>
          <w:sz w:val="33"/>
          <w:szCs w:val="33"/>
        </w:rPr>
      </w:pPr>
      <w:r>
        <w:rPr>
          <w:color w:val="000000"/>
          <w:sz w:val="33"/>
          <w:szCs w:val="33"/>
        </w:rPr>
        <w:t xml:space="preserve">2. </w:t>
      </w:r>
      <w:r>
        <w:rPr>
          <w:rFonts w:hint="eastAsia"/>
          <w:color w:val="000000"/>
          <w:sz w:val="33"/>
          <w:szCs w:val="33"/>
        </w:rPr>
        <w:t>助力</w:t>
      </w:r>
      <w:r>
        <w:rPr>
          <w:rFonts w:hint="eastAsia" w:ascii="仿宋_GB2312"/>
          <w:color w:val="000000"/>
          <w:sz w:val="33"/>
          <w:szCs w:val="33"/>
        </w:rPr>
        <w:t>人才</w:t>
      </w:r>
      <w:r>
        <w:rPr>
          <w:rFonts w:ascii="仿宋_GB2312"/>
          <w:color w:val="000000"/>
          <w:sz w:val="33"/>
          <w:szCs w:val="33"/>
        </w:rPr>
        <w:t>振兴。</w:t>
      </w:r>
      <w:r>
        <w:rPr>
          <w:rFonts w:hint="eastAsia" w:ascii="仿宋_GB2312"/>
          <w:color w:val="000000"/>
          <w:sz w:val="33"/>
          <w:szCs w:val="33"/>
        </w:rPr>
        <w:t>要充分发挥学会（协会、研究会）和科研院所、高校等作用，围绕农林、畜牧等涉农领域相关技术问题，开展有针对性的培训。推广应用吉林省科协官方微信公众号、视频号、微博号、抖音号、快手号等，扩大优质科普资源传播覆盖面，使手机成为广大农民生产生活的“新农具”。</w:t>
      </w:r>
    </w:p>
    <w:p>
      <w:pPr>
        <w:adjustRightInd w:val="0"/>
        <w:snapToGrid w:val="0"/>
        <w:spacing w:line="576" w:lineRule="exact"/>
        <w:ind w:firstLine="660" w:firstLineChars="200"/>
        <w:rPr>
          <w:rFonts w:ascii="仿宋_GB2312"/>
          <w:color w:val="000000"/>
          <w:sz w:val="33"/>
          <w:szCs w:val="33"/>
        </w:rPr>
      </w:pPr>
      <w:r>
        <w:rPr>
          <w:color w:val="000000"/>
          <w:sz w:val="33"/>
          <w:szCs w:val="33"/>
        </w:rPr>
        <w:t>3.</w:t>
      </w:r>
      <w:r>
        <w:rPr>
          <w:rFonts w:hint="eastAsia"/>
          <w:color w:val="000000"/>
          <w:sz w:val="33"/>
          <w:szCs w:val="33"/>
        </w:rPr>
        <w:t xml:space="preserve"> </w:t>
      </w:r>
      <w:r>
        <w:rPr>
          <w:color w:val="000000"/>
          <w:sz w:val="33"/>
          <w:szCs w:val="33"/>
        </w:rPr>
        <w:t>突出科普服务</w:t>
      </w:r>
      <w:r>
        <w:rPr>
          <w:rFonts w:hint="eastAsia"/>
          <w:color w:val="000000"/>
          <w:sz w:val="33"/>
          <w:szCs w:val="33"/>
        </w:rPr>
        <w:t>。</w:t>
      </w:r>
      <w:r>
        <w:rPr>
          <w:rFonts w:hint="eastAsia" w:ascii="仿宋_GB2312"/>
          <w:color w:val="000000"/>
          <w:sz w:val="33"/>
          <w:szCs w:val="33"/>
        </w:rPr>
        <w:t>积极组织广大科技志愿者、科普信息员积极开展科学传播，充分发挥新时代文明实践中心、党群服务中心、农技推广服务机构、农村科普活动站、农村中学科技馆、社区科普活动室、农家书屋、科普网络学校、科普画廊、科技场馆、科普大篷车等科普平台功能，</w:t>
      </w:r>
      <w:r>
        <w:rPr>
          <w:rFonts w:hint="eastAsia" w:ascii="仿宋_GB2312" w:hAnsi="宋体"/>
          <w:color w:val="000000"/>
          <w:kern w:val="0"/>
          <w:sz w:val="33"/>
          <w:szCs w:val="33"/>
        </w:rPr>
        <w:t>通过举办科普大集、科普大讲堂、科普知识竞赛等活动，</w:t>
      </w:r>
      <w:r>
        <w:rPr>
          <w:rFonts w:hint="eastAsia" w:ascii="仿宋_GB2312"/>
          <w:color w:val="000000"/>
          <w:sz w:val="33"/>
          <w:szCs w:val="33"/>
        </w:rPr>
        <w:t>全面普及绿色发展、安全健康、耕地保护、防灾减灾等知识，扩大科普知识宣传范围，全面提升农民科学素质。帮助农民养成科学文明的生产生活方式。</w:t>
      </w:r>
    </w:p>
    <w:p>
      <w:pPr>
        <w:spacing w:line="576" w:lineRule="exact"/>
        <w:ind w:firstLine="660" w:firstLineChars="200"/>
        <w:rPr>
          <w:rFonts w:ascii="仿宋_GB2312" w:hAnsi="仿宋_GB2312" w:cs="仿宋_GB2312"/>
          <w:sz w:val="33"/>
          <w:szCs w:val="33"/>
        </w:rPr>
      </w:pPr>
      <w:r>
        <w:rPr>
          <w:rFonts w:hint="eastAsia"/>
          <w:color w:val="000000"/>
          <w:sz w:val="33"/>
          <w:szCs w:val="33"/>
        </w:rPr>
        <w:t xml:space="preserve">4. </w:t>
      </w:r>
      <w:r>
        <w:rPr>
          <w:rFonts w:hint="eastAsia" w:ascii="仿宋_GB2312" w:hAnsi="仿宋_GB2312" w:cs="仿宋_GB2312"/>
          <w:sz w:val="33"/>
          <w:szCs w:val="33"/>
        </w:rPr>
        <w:t>充分发挥“科技小院”作用。科技小院作为开展科技推广和科普服务的基层科普组织，是新型农业社会化服务体系和现代农业科技推广体系的重要组成部分。通过加强与相关涉农高校和科研院所的深度合作，鼓励更多的涉农高校和农、林、牧、渔等科研院所积极投身到科技小院建设当中，并重点开发边疆地区科技小院建设，扩大科技小院的地域覆盖面和产业覆盖面，实现“建立一个小院、入驻一个团队、带动一个产业、辐射一片乡村”，从而促进地方特色农业产业发展、助推产业升级，为乡村振兴助力赋能。</w:t>
      </w:r>
    </w:p>
    <w:p>
      <w:pPr>
        <w:tabs>
          <w:tab w:val="left" w:pos="8364"/>
        </w:tabs>
        <w:overflowPunct w:val="0"/>
        <w:autoSpaceDE w:val="0"/>
        <w:autoSpaceDN w:val="0"/>
        <w:adjustRightInd w:val="0"/>
        <w:spacing w:line="576" w:lineRule="exact"/>
        <w:ind w:firstLine="660" w:firstLineChars="200"/>
        <w:textAlignment w:val="baseline"/>
        <w:rPr>
          <w:rFonts w:ascii="仿宋_GB2312" w:hAnsi="宋体"/>
          <w:color w:val="000000"/>
          <w:kern w:val="0"/>
          <w:sz w:val="33"/>
          <w:szCs w:val="33"/>
        </w:rPr>
      </w:pPr>
      <w:r>
        <w:rPr>
          <w:rFonts w:hint="eastAsia" w:ascii="楷体_GB2312" w:hAnsi="楷体" w:eastAsia="楷体_GB2312"/>
          <w:color w:val="000000"/>
          <w:kern w:val="0"/>
          <w:sz w:val="33"/>
          <w:szCs w:val="33"/>
        </w:rPr>
        <w:t>（三）</w:t>
      </w:r>
      <w:r>
        <w:rPr>
          <w:rFonts w:hint="eastAsia" w:ascii="楷体_GB2312" w:hAnsi="楷体_GB2312" w:eastAsia="楷体_GB2312" w:cs="楷体_GB2312"/>
          <w:color w:val="000000"/>
          <w:sz w:val="33"/>
          <w:szCs w:val="33"/>
        </w:rPr>
        <w:t>举办健康科普系列活动。</w:t>
      </w:r>
      <w:r>
        <w:rPr>
          <w:rFonts w:hint="eastAsia" w:ascii="仿宋_GB2312"/>
          <w:color w:val="000000"/>
          <w:sz w:val="33"/>
          <w:szCs w:val="33"/>
        </w:rPr>
        <w:t>各省级相关学会、各级科协聚焦健康文明生活方式、食品安全、生命安全、儿童青少年健康、老年健康等群众普遍关注的问题，组织相关领域专家通过线上线下方式全面开展系列健康科普工作，推动科普服务直达基层一线，引导公众及时了解和掌握卫生健康知识，增强科学应对能力。</w:t>
      </w:r>
      <w:r>
        <w:rPr>
          <w:rFonts w:hint="eastAsia" w:ascii="仿宋_GB2312" w:hAnsi="宋体"/>
          <w:color w:val="000000"/>
          <w:kern w:val="0"/>
          <w:sz w:val="33"/>
          <w:szCs w:val="33"/>
        </w:rPr>
        <w:t>引导医疗卫生机构和社会力量参与健康科普教育进乡村、进家庭、进学校、进企业、进机关活动，普及医疗常识，开展健康咨询和义诊服务，大力倡导科学健康生活方式。</w:t>
      </w:r>
    </w:p>
    <w:p>
      <w:pPr>
        <w:tabs>
          <w:tab w:val="left" w:pos="8364"/>
        </w:tabs>
        <w:overflowPunct w:val="0"/>
        <w:autoSpaceDE w:val="0"/>
        <w:autoSpaceDN w:val="0"/>
        <w:adjustRightInd w:val="0"/>
        <w:spacing w:line="576" w:lineRule="exact"/>
        <w:ind w:firstLine="660" w:firstLineChars="200"/>
        <w:textAlignment w:val="baseline"/>
        <w:rPr>
          <w:rFonts w:ascii="黑体" w:hAnsi="黑体" w:eastAsia="黑体"/>
          <w:color w:val="000000"/>
          <w:kern w:val="0"/>
          <w:sz w:val="33"/>
          <w:szCs w:val="33"/>
        </w:rPr>
      </w:pPr>
      <w:r>
        <w:rPr>
          <w:rFonts w:hint="eastAsia" w:ascii="楷体_GB2312" w:hAnsi="楷体" w:eastAsia="楷体_GB2312"/>
          <w:color w:val="000000"/>
          <w:kern w:val="0"/>
          <w:sz w:val="33"/>
          <w:szCs w:val="33"/>
        </w:rPr>
        <w:t>（四）举办</w:t>
      </w:r>
      <w:r>
        <w:rPr>
          <w:rFonts w:eastAsia="楷体_GB2312"/>
          <w:color w:val="000000"/>
          <w:kern w:val="0"/>
          <w:sz w:val="33"/>
          <w:szCs w:val="33"/>
        </w:rPr>
        <w:t>202</w:t>
      </w:r>
      <w:r>
        <w:rPr>
          <w:rFonts w:hint="eastAsia" w:eastAsia="楷体_GB2312"/>
          <w:color w:val="000000"/>
          <w:kern w:val="0"/>
          <w:sz w:val="33"/>
          <w:szCs w:val="33"/>
        </w:rPr>
        <w:t>3</w:t>
      </w:r>
      <w:r>
        <w:rPr>
          <w:rFonts w:eastAsia="楷体_GB2312"/>
          <w:color w:val="000000"/>
          <w:kern w:val="0"/>
          <w:sz w:val="33"/>
          <w:szCs w:val="33"/>
        </w:rPr>
        <w:t>—202</w:t>
      </w:r>
      <w:r>
        <w:rPr>
          <w:rFonts w:hint="eastAsia" w:eastAsia="楷体_GB2312"/>
          <w:color w:val="000000"/>
          <w:kern w:val="0"/>
          <w:sz w:val="33"/>
          <w:szCs w:val="33"/>
        </w:rPr>
        <w:t>4</w:t>
      </w:r>
      <w:r>
        <w:rPr>
          <w:rFonts w:hint="eastAsia" w:ascii="楷体_GB2312" w:hAnsi="楷体" w:eastAsia="楷体_GB2312"/>
          <w:color w:val="000000"/>
          <w:kern w:val="0"/>
          <w:sz w:val="33"/>
          <w:szCs w:val="33"/>
        </w:rPr>
        <w:t>年吉林省科技助力乡村振兴“科技之冬”活动启动仪式暨主场活动。</w:t>
      </w:r>
      <w:r>
        <w:rPr>
          <w:rFonts w:hint="eastAsia" w:ascii="仿宋_GB2312" w:hAnsi="宋体"/>
          <w:color w:val="000000"/>
          <w:kern w:val="0"/>
          <w:sz w:val="33"/>
          <w:szCs w:val="33"/>
        </w:rPr>
        <w:t>省科协、省委宣传部、省农业农村厅、省乡村振兴局线上举办全省科技助力乡村振兴“科技之冬”启动仪式</w:t>
      </w:r>
      <w:r>
        <w:rPr>
          <w:rFonts w:hint="eastAsia" w:ascii="楷体_GB2312" w:hAnsi="楷体" w:eastAsia="楷体_GB2312"/>
          <w:color w:val="000000"/>
          <w:kern w:val="0"/>
          <w:sz w:val="33"/>
          <w:szCs w:val="33"/>
        </w:rPr>
        <w:t>暨</w:t>
      </w:r>
      <w:r>
        <w:rPr>
          <w:rFonts w:hint="eastAsia" w:ascii="仿宋_GB2312" w:hAnsi="宋体"/>
          <w:color w:val="000000"/>
          <w:kern w:val="0"/>
          <w:sz w:val="33"/>
          <w:szCs w:val="33"/>
        </w:rPr>
        <w:t>主场活动（具体方案待定）。示范开展宣讲活动、农业实用技术讲座，推动全省“科技之冬”活动蓬勃开展。</w:t>
      </w:r>
    </w:p>
    <w:p>
      <w:pPr>
        <w:spacing w:line="576" w:lineRule="exact"/>
        <w:ind w:firstLine="660" w:firstLineChars="200"/>
        <w:rPr>
          <w:rFonts w:ascii="宋体" w:hAnsi="宋体" w:eastAsia="宋体" w:cs="宋体"/>
          <w:color w:val="000000"/>
          <w:kern w:val="0"/>
          <w:sz w:val="33"/>
          <w:szCs w:val="33"/>
        </w:rPr>
      </w:pPr>
      <w:r>
        <w:rPr>
          <w:rFonts w:hint="eastAsia" w:ascii="黑体" w:hAnsi="黑体" w:eastAsia="黑体"/>
          <w:color w:val="000000"/>
          <w:kern w:val="0"/>
          <w:sz w:val="33"/>
          <w:szCs w:val="33"/>
        </w:rPr>
        <w:t>五</w:t>
      </w:r>
      <w:r>
        <w:rPr>
          <w:rFonts w:ascii="黑体" w:hAnsi="黑体" w:eastAsia="黑体"/>
          <w:color w:val="000000"/>
          <w:kern w:val="0"/>
          <w:sz w:val="33"/>
          <w:szCs w:val="33"/>
        </w:rPr>
        <w:t>、</w:t>
      </w:r>
      <w:r>
        <w:rPr>
          <w:rFonts w:hint="eastAsia" w:ascii="黑体" w:hAnsi="黑体" w:eastAsia="黑体"/>
          <w:color w:val="000000"/>
          <w:kern w:val="0"/>
          <w:sz w:val="33"/>
          <w:szCs w:val="33"/>
        </w:rPr>
        <w:t>有关</w:t>
      </w:r>
      <w:r>
        <w:rPr>
          <w:rFonts w:ascii="黑体" w:hAnsi="黑体" w:eastAsia="黑体"/>
          <w:color w:val="000000"/>
          <w:kern w:val="0"/>
          <w:sz w:val="33"/>
          <w:szCs w:val="33"/>
        </w:rPr>
        <w:t>要求</w:t>
      </w:r>
      <w:r>
        <w:rPr>
          <w:rFonts w:hint="eastAsia" w:ascii="宋体" w:hAnsi="宋体" w:eastAsia="宋体" w:cs="宋体"/>
          <w:color w:val="000000"/>
          <w:kern w:val="0"/>
          <w:sz w:val="33"/>
          <w:szCs w:val="33"/>
        </w:rPr>
        <w:t> </w:t>
      </w:r>
    </w:p>
    <w:p>
      <w:pPr>
        <w:spacing w:line="576" w:lineRule="exact"/>
        <w:ind w:firstLine="660" w:firstLineChars="200"/>
        <w:rPr>
          <w:rFonts w:eastAsia="宋体"/>
          <w:color w:val="000000"/>
          <w:sz w:val="33"/>
          <w:szCs w:val="33"/>
        </w:rPr>
      </w:pPr>
      <w:r>
        <w:rPr>
          <w:rFonts w:hint="eastAsia" w:ascii="楷体_GB2312" w:eastAsia="楷体_GB2312"/>
          <w:color w:val="000000"/>
          <w:sz w:val="33"/>
          <w:szCs w:val="33"/>
        </w:rPr>
        <w:t>（一）统一思想，加强领导</w:t>
      </w:r>
      <w:r>
        <w:rPr>
          <w:rFonts w:ascii="仿宋_GB2312"/>
          <w:color w:val="000000"/>
          <w:sz w:val="33"/>
          <w:szCs w:val="33"/>
        </w:rPr>
        <w:t>。</w:t>
      </w:r>
      <w:r>
        <w:rPr>
          <w:rFonts w:hint="eastAsia" w:ascii="仿宋_GB2312"/>
          <w:color w:val="000000"/>
          <w:sz w:val="33"/>
          <w:szCs w:val="33"/>
        </w:rPr>
        <w:t>各级有关部门要积极争取当地党委政府对“科技之冬”活动的重视与支持，统筹有关力量开展相关工作。各级科协要</w:t>
      </w:r>
      <w:r>
        <w:rPr>
          <w:rFonts w:ascii="仿宋_GB2312"/>
          <w:color w:val="000000"/>
          <w:sz w:val="33"/>
          <w:szCs w:val="33"/>
        </w:rPr>
        <w:t>加强与本地</w:t>
      </w:r>
      <w:r>
        <w:rPr>
          <w:rFonts w:hint="eastAsia" w:ascii="仿宋_GB2312"/>
          <w:color w:val="000000"/>
          <w:sz w:val="33"/>
          <w:szCs w:val="33"/>
        </w:rPr>
        <w:t>相关部门和</w:t>
      </w:r>
      <w:r>
        <w:rPr>
          <w:rFonts w:ascii="仿宋_GB2312"/>
          <w:color w:val="000000"/>
          <w:sz w:val="33"/>
          <w:szCs w:val="33"/>
        </w:rPr>
        <w:t>单位联系，加强活动组织</w:t>
      </w:r>
      <w:r>
        <w:rPr>
          <w:rFonts w:hint="eastAsia" w:ascii="仿宋_GB2312"/>
          <w:color w:val="000000"/>
          <w:sz w:val="33"/>
          <w:szCs w:val="33"/>
        </w:rPr>
        <w:t>策划</w:t>
      </w:r>
      <w:r>
        <w:rPr>
          <w:rFonts w:ascii="仿宋_GB2312"/>
          <w:color w:val="000000"/>
          <w:sz w:val="33"/>
          <w:szCs w:val="33"/>
        </w:rPr>
        <w:t>，动员社会各界力量积极参与活动。</w:t>
      </w:r>
      <w:r>
        <w:rPr>
          <w:rFonts w:eastAsia="宋体"/>
          <w:color w:val="000000"/>
          <w:sz w:val="33"/>
          <w:szCs w:val="33"/>
        </w:rPr>
        <w:t> </w:t>
      </w:r>
    </w:p>
    <w:p>
      <w:pPr>
        <w:spacing w:line="576" w:lineRule="exact"/>
        <w:ind w:firstLine="660"/>
        <w:rPr>
          <w:rFonts w:ascii="仿宋_GB2312"/>
          <w:color w:val="000000"/>
          <w:sz w:val="33"/>
          <w:szCs w:val="33"/>
        </w:rPr>
      </w:pPr>
      <w:r>
        <w:rPr>
          <w:rFonts w:hint="eastAsia" w:ascii="楷体_GB2312" w:eastAsia="楷体_GB2312"/>
          <w:color w:val="000000"/>
          <w:sz w:val="33"/>
          <w:szCs w:val="33"/>
        </w:rPr>
        <w:t>（二）</w:t>
      </w:r>
      <w:r>
        <w:rPr>
          <w:rFonts w:ascii="楷体_GB2312" w:eastAsia="楷体_GB2312"/>
          <w:color w:val="000000"/>
          <w:sz w:val="33"/>
          <w:szCs w:val="33"/>
        </w:rPr>
        <w:t>丰富内容，注重创新。</w:t>
      </w:r>
      <w:r>
        <w:rPr>
          <w:rFonts w:ascii="仿宋_GB2312"/>
          <w:color w:val="000000"/>
          <w:sz w:val="33"/>
          <w:szCs w:val="33"/>
        </w:rPr>
        <w:t>注重创新</w:t>
      </w:r>
      <w:r>
        <w:rPr>
          <w:rFonts w:hint="eastAsia" w:ascii="仿宋_GB2312"/>
          <w:color w:val="000000"/>
          <w:sz w:val="33"/>
          <w:szCs w:val="33"/>
        </w:rPr>
        <w:t>“科技之冬”</w:t>
      </w:r>
      <w:r>
        <w:rPr>
          <w:rFonts w:ascii="仿宋_GB2312"/>
          <w:color w:val="000000"/>
          <w:sz w:val="33"/>
          <w:szCs w:val="33"/>
        </w:rPr>
        <w:t>活动方式</w:t>
      </w:r>
      <w:r>
        <w:rPr>
          <w:rFonts w:hint="eastAsia" w:ascii="仿宋_GB2312"/>
          <w:color w:val="000000"/>
          <w:sz w:val="33"/>
          <w:szCs w:val="33"/>
        </w:rPr>
        <w:t>方法，丰富</w:t>
      </w:r>
      <w:r>
        <w:rPr>
          <w:rFonts w:ascii="仿宋_GB2312"/>
          <w:color w:val="000000"/>
          <w:sz w:val="33"/>
          <w:szCs w:val="33"/>
        </w:rPr>
        <w:t>活动内容，挖掘探索</w:t>
      </w:r>
      <w:r>
        <w:rPr>
          <w:rFonts w:hint="eastAsia" w:ascii="仿宋_GB2312"/>
          <w:color w:val="000000"/>
          <w:sz w:val="33"/>
          <w:szCs w:val="33"/>
        </w:rPr>
        <w:t>农民</w:t>
      </w:r>
      <w:r>
        <w:rPr>
          <w:rFonts w:ascii="仿宋_GB2312"/>
          <w:color w:val="000000"/>
          <w:sz w:val="33"/>
          <w:szCs w:val="33"/>
        </w:rPr>
        <w:t>群众通俗易懂、喜闻乐见的科普活动方式，活动内容</w:t>
      </w:r>
      <w:r>
        <w:rPr>
          <w:rFonts w:hint="eastAsia" w:ascii="仿宋_GB2312"/>
          <w:color w:val="000000"/>
          <w:sz w:val="33"/>
          <w:szCs w:val="33"/>
        </w:rPr>
        <w:t>贴近农民生产生活实际</w:t>
      </w:r>
      <w:r>
        <w:rPr>
          <w:rFonts w:ascii="仿宋_GB2312"/>
          <w:color w:val="000000"/>
          <w:sz w:val="33"/>
          <w:szCs w:val="33"/>
        </w:rPr>
        <w:t>。 </w:t>
      </w:r>
    </w:p>
    <w:p>
      <w:pPr>
        <w:spacing w:line="576" w:lineRule="exact"/>
        <w:ind w:firstLine="660"/>
        <w:rPr>
          <w:rFonts w:ascii="仿宋_GB2312"/>
          <w:color w:val="000000"/>
          <w:sz w:val="33"/>
          <w:szCs w:val="33"/>
        </w:rPr>
      </w:pPr>
      <w:r>
        <w:rPr>
          <w:rFonts w:hint="eastAsia" w:ascii="楷体_GB2312" w:eastAsia="楷体_GB2312"/>
          <w:color w:val="000000"/>
          <w:sz w:val="33"/>
          <w:szCs w:val="33"/>
        </w:rPr>
        <w:t>（三）</w:t>
      </w:r>
      <w:r>
        <w:rPr>
          <w:rFonts w:ascii="楷体_GB2312" w:eastAsia="楷体_GB2312"/>
          <w:color w:val="000000"/>
          <w:sz w:val="33"/>
          <w:szCs w:val="33"/>
        </w:rPr>
        <w:t>突出重点，注重实效。</w:t>
      </w:r>
      <w:r>
        <w:rPr>
          <w:rFonts w:ascii="仿宋_GB2312"/>
          <w:color w:val="000000"/>
          <w:sz w:val="33"/>
          <w:szCs w:val="33"/>
        </w:rPr>
        <w:t>要紧紧围绕省委、省政府中心工作，立足</w:t>
      </w:r>
      <w:r>
        <w:rPr>
          <w:rFonts w:hint="eastAsia" w:ascii="仿宋_GB2312"/>
          <w:color w:val="000000"/>
          <w:sz w:val="33"/>
          <w:szCs w:val="33"/>
        </w:rPr>
        <w:t>助力</w:t>
      </w:r>
      <w:r>
        <w:rPr>
          <w:rFonts w:ascii="仿宋_GB2312"/>
          <w:color w:val="000000"/>
          <w:sz w:val="33"/>
          <w:szCs w:val="33"/>
        </w:rPr>
        <w:t>乡村振兴，</w:t>
      </w:r>
      <w:r>
        <w:rPr>
          <w:rFonts w:hint="eastAsia" w:ascii="仿宋_GB2312"/>
          <w:color w:val="000000"/>
          <w:sz w:val="33"/>
          <w:szCs w:val="33"/>
        </w:rPr>
        <w:t>着力</w:t>
      </w:r>
      <w:r>
        <w:rPr>
          <w:rFonts w:ascii="仿宋_GB2312"/>
          <w:color w:val="000000"/>
          <w:sz w:val="33"/>
          <w:szCs w:val="33"/>
        </w:rPr>
        <w:t>解决农民群众</w:t>
      </w:r>
      <w:r>
        <w:rPr>
          <w:rFonts w:hint="eastAsia" w:ascii="仿宋_GB2312"/>
          <w:color w:val="000000"/>
          <w:sz w:val="33"/>
          <w:szCs w:val="33"/>
        </w:rPr>
        <w:t>在</w:t>
      </w:r>
      <w:r>
        <w:rPr>
          <w:rFonts w:ascii="仿宋_GB2312"/>
          <w:color w:val="000000"/>
          <w:sz w:val="33"/>
          <w:szCs w:val="33"/>
        </w:rPr>
        <w:t>生产生活中遇到的实际问题，注重实效性，努力提高农民科技致富的本领，充分发挥活动</w:t>
      </w:r>
      <w:r>
        <w:rPr>
          <w:rFonts w:hint="eastAsia" w:ascii="仿宋_GB2312"/>
          <w:color w:val="000000"/>
          <w:sz w:val="33"/>
          <w:szCs w:val="33"/>
        </w:rPr>
        <w:t>促进</w:t>
      </w:r>
      <w:r>
        <w:rPr>
          <w:rFonts w:ascii="仿宋_GB2312"/>
          <w:color w:val="000000"/>
          <w:sz w:val="33"/>
          <w:szCs w:val="33"/>
        </w:rPr>
        <w:t>提升农民科学素质的积极作用。</w:t>
      </w:r>
    </w:p>
    <w:p>
      <w:pPr>
        <w:spacing w:line="576" w:lineRule="exact"/>
        <w:ind w:firstLine="660"/>
        <w:rPr>
          <w:rFonts w:ascii="仿宋_GB2312"/>
          <w:color w:val="000000"/>
          <w:sz w:val="33"/>
          <w:szCs w:val="33"/>
        </w:rPr>
      </w:pPr>
      <w:r>
        <w:rPr>
          <w:rFonts w:hint="eastAsia" w:ascii="楷体_GB2312" w:eastAsia="楷体_GB2312"/>
          <w:color w:val="000000"/>
          <w:sz w:val="33"/>
          <w:szCs w:val="33"/>
        </w:rPr>
        <w:t>（四）</w:t>
      </w:r>
      <w:r>
        <w:rPr>
          <w:rFonts w:ascii="楷体_GB2312" w:eastAsia="楷体_GB2312"/>
          <w:color w:val="000000"/>
          <w:sz w:val="33"/>
          <w:szCs w:val="33"/>
        </w:rPr>
        <w:t>扩大影响，注重宣传。</w:t>
      </w:r>
      <w:r>
        <w:rPr>
          <w:rFonts w:ascii="仿宋_GB2312"/>
          <w:color w:val="000000"/>
          <w:sz w:val="33"/>
          <w:szCs w:val="33"/>
        </w:rPr>
        <w:t>要</w:t>
      </w:r>
      <w:r>
        <w:rPr>
          <w:rFonts w:hint="eastAsia" w:ascii="仿宋_GB2312"/>
          <w:color w:val="000000"/>
          <w:sz w:val="33"/>
          <w:szCs w:val="33"/>
        </w:rPr>
        <w:t>充分</w:t>
      </w:r>
      <w:r>
        <w:rPr>
          <w:rFonts w:ascii="仿宋_GB2312"/>
          <w:color w:val="000000"/>
          <w:sz w:val="33"/>
          <w:szCs w:val="33"/>
        </w:rPr>
        <w:t>利用</w:t>
      </w:r>
      <w:r>
        <w:rPr>
          <w:rFonts w:hint="eastAsia" w:ascii="仿宋_GB2312"/>
          <w:color w:val="000000"/>
          <w:sz w:val="33"/>
          <w:szCs w:val="33"/>
        </w:rPr>
        <w:t>各类媒体对活动进行广泛</w:t>
      </w:r>
      <w:r>
        <w:rPr>
          <w:rFonts w:ascii="仿宋_GB2312"/>
          <w:color w:val="000000"/>
          <w:sz w:val="33"/>
          <w:szCs w:val="33"/>
        </w:rPr>
        <w:t>宣传，动员广大群众积极参与活动，不断扩大活动</w:t>
      </w:r>
      <w:r>
        <w:rPr>
          <w:rFonts w:hint="eastAsia" w:ascii="仿宋_GB2312"/>
          <w:color w:val="000000"/>
          <w:sz w:val="33"/>
          <w:szCs w:val="33"/>
        </w:rPr>
        <w:t>的覆盖面和</w:t>
      </w:r>
      <w:r>
        <w:rPr>
          <w:rFonts w:ascii="仿宋_GB2312"/>
          <w:color w:val="000000"/>
          <w:sz w:val="33"/>
          <w:szCs w:val="33"/>
        </w:rPr>
        <w:t>影响力。 </w:t>
      </w:r>
    </w:p>
    <w:p>
      <w:pPr>
        <w:spacing w:line="576" w:lineRule="exact"/>
        <w:ind w:firstLine="709"/>
        <w:rPr>
          <w:rFonts w:eastAsia="宋体"/>
          <w:color w:val="000000"/>
          <w:sz w:val="33"/>
          <w:szCs w:val="33"/>
        </w:rPr>
      </w:pPr>
      <w:r>
        <w:rPr>
          <w:rFonts w:hint="eastAsia" w:ascii="楷体_GB2312" w:eastAsia="楷体_GB2312"/>
          <w:color w:val="000000"/>
          <w:sz w:val="33"/>
          <w:szCs w:val="33"/>
        </w:rPr>
        <w:t>（五）</w:t>
      </w:r>
      <w:r>
        <w:rPr>
          <w:rFonts w:ascii="楷体_GB2312" w:eastAsia="楷体_GB2312"/>
          <w:color w:val="000000"/>
          <w:sz w:val="33"/>
          <w:szCs w:val="33"/>
        </w:rPr>
        <w:t>挖掘典型，注重总结。</w:t>
      </w:r>
      <w:r>
        <w:rPr>
          <w:rFonts w:ascii="仿宋_GB2312"/>
          <w:color w:val="000000"/>
          <w:sz w:val="33"/>
          <w:szCs w:val="33"/>
        </w:rPr>
        <w:t>要注重总结活动的先进经验和做法，发现存在的不足和问题，积极寻找解决问题的办法，宣传</w:t>
      </w:r>
      <w:r>
        <w:rPr>
          <w:rFonts w:hint="eastAsia" w:ascii="仿宋_GB2312"/>
          <w:color w:val="000000"/>
          <w:sz w:val="33"/>
          <w:szCs w:val="33"/>
        </w:rPr>
        <w:t>推广</w:t>
      </w:r>
      <w:r>
        <w:rPr>
          <w:rFonts w:ascii="仿宋_GB2312"/>
          <w:color w:val="000000"/>
          <w:sz w:val="33"/>
          <w:szCs w:val="33"/>
        </w:rPr>
        <w:t>先进典型，</w:t>
      </w:r>
      <w:r>
        <w:rPr>
          <w:rFonts w:hint="eastAsia" w:ascii="仿宋_GB2312"/>
          <w:color w:val="000000"/>
          <w:sz w:val="33"/>
          <w:szCs w:val="33"/>
        </w:rPr>
        <w:t>促进</w:t>
      </w:r>
      <w:r>
        <w:rPr>
          <w:rFonts w:ascii="仿宋_GB2312"/>
          <w:color w:val="000000"/>
          <w:sz w:val="33"/>
          <w:szCs w:val="33"/>
        </w:rPr>
        <w:t>科普工作</w:t>
      </w:r>
      <w:r>
        <w:rPr>
          <w:rFonts w:hint="eastAsia" w:ascii="仿宋_GB2312"/>
          <w:color w:val="000000"/>
          <w:sz w:val="33"/>
          <w:szCs w:val="33"/>
        </w:rPr>
        <w:t>迈上新台阶</w:t>
      </w:r>
      <w:r>
        <w:rPr>
          <w:rFonts w:eastAsia="宋体"/>
          <w:color w:val="000000"/>
          <w:sz w:val="33"/>
          <w:szCs w:val="33"/>
        </w:rPr>
        <w:t>。</w:t>
      </w:r>
    </w:p>
    <w:p>
      <w:pPr>
        <w:spacing w:line="576" w:lineRule="exact"/>
        <w:ind w:firstLine="640" w:firstLineChars="200"/>
        <w:rPr>
          <w:rFonts w:ascii="仿宋_GB2312"/>
          <w:color w:val="000000"/>
          <w:w w:val="97"/>
          <w:sz w:val="33"/>
          <w:szCs w:val="33"/>
        </w:rPr>
      </w:pPr>
      <w:r>
        <w:rPr>
          <w:rFonts w:hint="eastAsia" w:ascii="仿宋_GB2312"/>
          <w:color w:val="000000"/>
          <w:w w:val="97"/>
          <w:sz w:val="33"/>
          <w:szCs w:val="33"/>
        </w:rPr>
        <w:t>请各地科协于</w:t>
      </w:r>
      <w:r>
        <w:rPr>
          <w:color w:val="000000"/>
          <w:w w:val="97"/>
          <w:sz w:val="33"/>
          <w:szCs w:val="33"/>
        </w:rPr>
        <w:t>202</w:t>
      </w:r>
      <w:r>
        <w:rPr>
          <w:rFonts w:hint="eastAsia"/>
          <w:color w:val="000000"/>
          <w:w w:val="97"/>
          <w:sz w:val="33"/>
          <w:szCs w:val="33"/>
        </w:rPr>
        <w:t>4</w:t>
      </w:r>
      <w:r>
        <w:rPr>
          <w:color w:val="000000"/>
          <w:w w:val="97"/>
          <w:sz w:val="33"/>
          <w:szCs w:val="33"/>
        </w:rPr>
        <w:t>年4月20日</w:t>
      </w:r>
      <w:r>
        <w:rPr>
          <w:rFonts w:hint="eastAsia" w:ascii="仿宋_GB2312"/>
          <w:color w:val="000000"/>
          <w:w w:val="97"/>
          <w:sz w:val="33"/>
          <w:szCs w:val="33"/>
        </w:rPr>
        <w:t>之前将书面总结材料（附照片、视频等）及活动统计表电子版（统计表附后）报省科协科普部。</w:t>
      </w:r>
    </w:p>
    <w:p>
      <w:pPr>
        <w:spacing w:line="576" w:lineRule="exact"/>
        <w:ind w:firstLine="640" w:firstLineChars="200"/>
        <w:rPr>
          <w:rFonts w:ascii="仿宋_GB2312"/>
          <w:color w:val="000000"/>
          <w:w w:val="97"/>
          <w:sz w:val="33"/>
          <w:szCs w:val="33"/>
        </w:rPr>
      </w:pPr>
      <w:r>
        <w:rPr>
          <w:rFonts w:hint="eastAsia" w:ascii="仿宋_GB2312"/>
          <w:color w:val="000000"/>
          <w:w w:val="97"/>
          <w:sz w:val="33"/>
          <w:szCs w:val="33"/>
        </w:rPr>
        <w:t>联 系 人：胡国春 梁雪松</w:t>
      </w:r>
    </w:p>
    <w:p>
      <w:pPr>
        <w:spacing w:line="576" w:lineRule="exact"/>
        <w:ind w:firstLine="640" w:firstLineChars="200"/>
        <w:rPr>
          <w:rFonts w:ascii="仿宋_GB2312"/>
          <w:color w:val="000000"/>
          <w:w w:val="97"/>
          <w:sz w:val="33"/>
          <w:szCs w:val="33"/>
        </w:rPr>
      </w:pPr>
      <w:r>
        <w:rPr>
          <w:rFonts w:hint="eastAsia" w:ascii="仿宋_GB2312"/>
          <w:color w:val="000000"/>
          <w:w w:val="97"/>
          <w:sz w:val="33"/>
          <w:szCs w:val="33"/>
        </w:rPr>
        <w:t>联系电话：</w:t>
      </w:r>
      <w:r>
        <w:rPr>
          <w:rFonts w:hint="eastAsia"/>
          <w:color w:val="000000"/>
          <w:w w:val="97"/>
          <w:sz w:val="33"/>
          <w:szCs w:val="33"/>
        </w:rPr>
        <w:t>0431-85261306  85261380</w:t>
      </w:r>
    </w:p>
    <w:p>
      <w:pPr>
        <w:spacing w:line="576" w:lineRule="exact"/>
        <w:ind w:firstLine="640" w:firstLineChars="200"/>
        <w:rPr>
          <w:rFonts w:ascii="仿宋_GB2312"/>
          <w:color w:val="000000"/>
          <w:w w:val="97"/>
          <w:sz w:val="33"/>
          <w:szCs w:val="33"/>
        </w:rPr>
      </w:pPr>
      <w:r>
        <w:rPr>
          <w:rFonts w:hint="eastAsia" w:ascii="仿宋_GB2312"/>
          <w:color w:val="000000"/>
          <w:w w:val="97"/>
          <w:sz w:val="33"/>
          <w:szCs w:val="33"/>
        </w:rPr>
        <w:t>电子邮箱：</w:t>
      </w:r>
      <w:r>
        <w:fldChar w:fldCharType="begin"/>
      </w:r>
      <w:r>
        <w:instrText xml:space="preserve"> HYPERLINK "mailto:jlskxkpb@163.com" </w:instrText>
      </w:r>
      <w:r>
        <w:fldChar w:fldCharType="separate"/>
      </w:r>
      <w:r>
        <w:rPr>
          <w:rFonts w:hint="eastAsia"/>
          <w:color w:val="000000"/>
          <w:w w:val="97"/>
          <w:sz w:val="33"/>
          <w:szCs w:val="33"/>
        </w:rPr>
        <w:t>jlskxkpb@163.com</w:t>
      </w:r>
      <w:r>
        <w:rPr>
          <w:rFonts w:hint="eastAsia"/>
          <w:color w:val="000000"/>
          <w:w w:val="97"/>
          <w:sz w:val="33"/>
          <w:szCs w:val="33"/>
        </w:rPr>
        <w:fldChar w:fldCharType="end"/>
      </w:r>
    </w:p>
    <w:p>
      <w:pPr>
        <w:adjustRightInd w:val="0"/>
        <w:snapToGrid w:val="0"/>
        <w:spacing w:line="576" w:lineRule="exact"/>
        <w:rPr>
          <w:rFonts w:ascii="仿宋_GB2312"/>
          <w:color w:val="000000"/>
          <w:sz w:val="33"/>
          <w:szCs w:val="33"/>
        </w:rPr>
      </w:pPr>
    </w:p>
    <w:p>
      <w:pPr>
        <w:spacing w:line="576" w:lineRule="exact"/>
        <w:rPr>
          <w:rFonts w:eastAsia="宋体"/>
          <w:color w:val="000000"/>
          <w:sz w:val="33"/>
          <w:szCs w:val="33"/>
        </w:rPr>
      </w:pPr>
    </w:p>
    <w:p>
      <w:pPr>
        <w:spacing w:line="576" w:lineRule="exact"/>
        <w:rPr>
          <w:rFonts w:eastAsia="宋体"/>
          <w:color w:val="000000"/>
          <w:sz w:val="33"/>
          <w:szCs w:val="33"/>
        </w:rPr>
      </w:pPr>
    </w:p>
    <w:p>
      <w:pPr>
        <w:spacing w:line="576" w:lineRule="exact"/>
        <w:rPr>
          <w:rFonts w:eastAsia="宋体"/>
          <w:color w:val="000000"/>
          <w:sz w:val="33"/>
          <w:szCs w:val="33"/>
        </w:rPr>
      </w:pPr>
    </w:p>
    <w:p>
      <w:pPr>
        <w:spacing w:line="576" w:lineRule="exact"/>
        <w:rPr>
          <w:rFonts w:eastAsia="宋体"/>
          <w:color w:val="000000"/>
          <w:sz w:val="33"/>
          <w:szCs w:val="33"/>
        </w:rPr>
      </w:pPr>
      <w:r>
        <w:rPr>
          <w:rFonts w:hint="eastAsia" w:eastAsia="宋体"/>
          <w:color w:val="000000"/>
          <w:sz w:val="33"/>
          <w:szCs w:val="33"/>
        </w:rPr>
        <w:t xml:space="preserve">       </w:t>
      </w:r>
    </w:p>
    <w:p>
      <w:pPr>
        <w:spacing w:line="576" w:lineRule="exact"/>
        <w:rPr>
          <w:rFonts w:eastAsia="宋体"/>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spacing w:line="576" w:lineRule="exact"/>
        <w:rPr>
          <w:rFonts w:ascii="仿宋_GB2312" w:hAnsi="仿宋_GB2312" w:cs="仿宋_GB2312"/>
          <w:color w:val="000000"/>
          <w:sz w:val="33"/>
          <w:szCs w:val="33"/>
        </w:rPr>
      </w:pPr>
    </w:p>
    <w:p>
      <w:pPr>
        <w:rPr>
          <w:rFonts w:ascii="仿宋_GB2312" w:hAnsi="仿宋_GB2312" w:cs="仿宋_GB2312"/>
          <w:color w:val="000000"/>
          <w:szCs w:val="32"/>
        </w:rPr>
      </w:pPr>
    </w:p>
    <w:p>
      <w:pPr>
        <w:widowControl/>
        <w:spacing w:line="576" w:lineRule="exact"/>
        <w:jc w:val="center"/>
        <w:rPr>
          <w:rFonts w:ascii="小标宋" w:hAnsi="华文中宋" w:eastAsia="小标宋" w:cs="宋体"/>
          <w:kern w:val="0"/>
          <w:sz w:val="44"/>
          <w:szCs w:val="44"/>
        </w:rPr>
      </w:pPr>
      <w:r>
        <w:rPr>
          <w:rFonts w:eastAsia="小标宋"/>
          <w:kern w:val="0"/>
          <w:sz w:val="44"/>
          <w:szCs w:val="44"/>
        </w:rPr>
        <w:t>202</w:t>
      </w:r>
      <w:r>
        <w:rPr>
          <w:rFonts w:hint="eastAsia" w:eastAsia="小标宋"/>
          <w:kern w:val="0"/>
          <w:sz w:val="44"/>
          <w:szCs w:val="44"/>
        </w:rPr>
        <w:t>3</w:t>
      </w:r>
      <w:r>
        <w:rPr>
          <w:rFonts w:eastAsia="小标宋"/>
          <w:kern w:val="0"/>
          <w:sz w:val="44"/>
          <w:szCs w:val="44"/>
        </w:rPr>
        <w:t>-202</w:t>
      </w:r>
      <w:r>
        <w:rPr>
          <w:rFonts w:hint="eastAsia" w:eastAsia="小标宋"/>
          <w:kern w:val="0"/>
          <w:sz w:val="44"/>
          <w:szCs w:val="44"/>
        </w:rPr>
        <w:t>4</w:t>
      </w:r>
      <w:r>
        <w:rPr>
          <w:rFonts w:hint="eastAsia" w:ascii="小标宋" w:hAnsi="华文中宋" w:eastAsia="小标宋" w:cs="宋体"/>
          <w:kern w:val="0"/>
          <w:sz w:val="44"/>
          <w:szCs w:val="44"/>
        </w:rPr>
        <w:t>年吉林省科技助力乡村振兴</w:t>
      </w:r>
    </w:p>
    <w:p>
      <w:pPr>
        <w:widowControl/>
        <w:spacing w:line="576" w:lineRule="exact"/>
        <w:jc w:val="center"/>
        <w:rPr>
          <w:rFonts w:ascii="小标宋" w:hAnsi="华文中宋" w:eastAsia="小标宋" w:cs="宋体"/>
          <w:kern w:val="0"/>
          <w:sz w:val="44"/>
          <w:szCs w:val="44"/>
        </w:rPr>
      </w:pPr>
      <w:r>
        <w:rPr>
          <w:rFonts w:hint="eastAsia" w:ascii="小标宋" w:hAnsi="华文中宋" w:eastAsia="小标宋" w:cs="宋体"/>
          <w:kern w:val="0"/>
          <w:sz w:val="44"/>
          <w:szCs w:val="44"/>
        </w:rPr>
        <w:t>“科技之冬”活动统计表</w:t>
      </w:r>
    </w:p>
    <w:p>
      <w:pPr>
        <w:widowControl/>
        <w:spacing w:line="576" w:lineRule="exact"/>
        <w:jc w:val="center"/>
        <w:rPr>
          <w:rFonts w:ascii="小标宋" w:hAnsi="华文中宋" w:eastAsia="小标宋" w:cs="宋体"/>
          <w:kern w:val="0"/>
          <w:sz w:val="44"/>
          <w:szCs w:val="44"/>
        </w:rPr>
      </w:pPr>
    </w:p>
    <w:p>
      <w:pPr>
        <w:widowControl/>
        <w:ind w:firstLine="120" w:firstLineChars="50"/>
        <w:rPr>
          <w:rFonts w:ascii="华文中宋" w:hAnsi="华文中宋" w:eastAsia="华文中宋" w:cs="宋体"/>
          <w:kern w:val="0"/>
          <w:sz w:val="24"/>
          <w:szCs w:val="24"/>
        </w:rPr>
      </w:pPr>
      <w:r>
        <w:rPr>
          <w:rFonts w:hint="eastAsia" w:ascii="华文中宋" w:hAnsi="华文中宋" w:eastAsia="华文中宋" w:cs="宋体"/>
          <w:kern w:val="0"/>
          <w:sz w:val="24"/>
          <w:szCs w:val="24"/>
        </w:rPr>
        <w:t>填表单位：                        （统计时间：</w:t>
      </w:r>
      <w:r>
        <w:rPr>
          <w:rFonts w:hint="eastAsia" w:eastAsia="华文中宋" w:cs="宋体"/>
          <w:kern w:val="0"/>
          <w:sz w:val="24"/>
          <w:szCs w:val="24"/>
        </w:rPr>
        <w:t>2023</w:t>
      </w:r>
      <w:r>
        <w:rPr>
          <w:rFonts w:hint="eastAsia" w:ascii="华文中宋" w:hAnsi="华文中宋" w:eastAsia="华文中宋" w:cs="宋体"/>
          <w:kern w:val="0"/>
          <w:sz w:val="24"/>
          <w:szCs w:val="24"/>
        </w:rPr>
        <w:t>年</w:t>
      </w:r>
      <w:r>
        <w:rPr>
          <w:rFonts w:hint="eastAsia" w:eastAsia="华文中宋" w:cs="宋体"/>
          <w:kern w:val="0"/>
          <w:sz w:val="24"/>
          <w:szCs w:val="24"/>
        </w:rPr>
        <w:t>12</w:t>
      </w:r>
      <w:r>
        <w:rPr>
          <w:rFonts w:hint="eastAsia" w:ascii="华文中宋" w:hAnsi="华文中宋" w:eastAsia="华文中宋" w:cs="宋体"/>
          <w:kern w:val="0"/>
          <w:sz w:val="24"/>
          <w:szCs w:val="24"/>
        </w:rPr>
        <w:t>月—</w:t>
      </w:r>
      <w:r>
        <w:rPr>
          <w:rFonts w:hint="eastAsia" w:eastAsia="华文中宋" w:cs="宋体"/>
          <w:kern w:val="0"/>
          <w:sz w:val="24"/>
          <w:szCs w:val="24"/>
        </w:rPr>
        <w:t>2024</w:t>
      </w:r>
      <w:r>
        <w:rPr>
          <w:rFonts w:hint="eastAsia" w:ascii="华文中宋" w:hAnsi="华文中宋" w:eastAsia="华文中宋" w:cs="宋体"/>
          <w:kern w:val="0"/>
          <w:sz w:val="24"/>
          <w:szCs w:val="24"/>
        </w:rPr>
        <w:t>年</w:t>
      </w:r>
      <w:r>
        <w:rPr>
          <w:rFonts w:hint="eastAsia" w:eastAsia="华文中宋" w:cs="宋体"/>
          <w:kern w:val="0"/>
          <w:sz w:val="24"/>
          <w:szCs w:val="24"/>
        </w:rPr>
        <w:t>4</w:t>
      </w:r>
      <w:r>
        <w:rPr>
          <w:rFonts w:hint="eastAsia" w:ascii="华文中宋" w:hAnsi="华文中宋" w:eastAsia="华文中宋" w:cs="宋体"/>
          <w:kern w:val="0"/>
          <w:sz w:val="24"/>
          <w:szCs w:val="24"/>
        </w:rPr>
        <w:t>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0"/>
        <w:gridCol w:w="1472"/>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4800" w:type="dxa"/>
            <w:vAlign w:val="center"/>
          </w:tcPr>
          <w:p>
            <w:pPr>
              <w:widowControl/>
              <w:spacing w:line="360" w:lineRule="exact"/>
              <w:ind w:firstLine="602"/>
              <w:rPr>
                <w:rFonts w:ascii="黑体" w:hAnsi="黑体" w:eastAsia="黑体" w:cs="宋体"/>
                <w:b/>
                <w:bCs/>
                <w:kern w:val="0"/>
                <w:sz w:val="21"/>
                <w:szCs w:val="21"/>
              </w:rPr>
            </w:pPr>
            <w:r>
              <w:rPr>
                <w:rFonts w:hint="eastAsia" w:ascii="黑体" w:hAnsi="黑体" w:eastAsia="黑体" w:cs="宋体"/>
                <w:b/>
                <w:bCs/>
                <w:kern w:val="0"/>
                <w:sz w:val="21"/>
                <w:szCs w:val="21"/>
              </w:rPr>
              <w:t>　　　　　　内 容</w:t>
            </w:r>
          </w:p>
        </w:tc>
        <w:tc>
          <w:tcPr>
            <w:tcW w:w="1472" w:type="dxa"/>
            <w:vAlign w:val="center"/>
          </w:tcPr>
          <w:p>
            <w:pPr>
              <w:widowControl/>
              <w:spacing w:line="360" w:lineRule="exact"/>
              <w:rPr>
                <w:rFonts w:ascii="黑体" w:hAnsi="黑体" w:eastAsia="黑体" w:cs="宋体"/>
                <w:b/>
                <w:bCs/>
                <w:kern w:val="0"/>
                <w:sz w:val="21"/>
                <w:szCs w:val="21"/>
              </w:rPr>
            </w:pPr>
            <w:r>
              <w:rPr>
                <w:rFonts w:hint="eastAsia" w:ascii="黑体" w:hAnsi="黑体" w:eastAsia="黑体" w:cs="宋体"/>
                <w:b/>
                <w:bCs/>
                <w:kern w:val="0"/>
                <w:sz w:val="21"/>
                <w:szCs w:val="21"/>
              </w:rPr>
              <w:t>　计量单位</w:t>
            </w:r>
          </w:p>
        </w:tc>
        <w:tc>
          <w:tcPr>
            <w:tcW w:w="2498" w:type="dxa"/>
            <w:vAlign w:val="center"/>
          </w:tcPr>
          <w:p>
            <w:pPr>
              <w:widowControl/>
              <w:spacing w:line="360" w:lineRule="exact"/>
              <w:ind w:firstLine="602"/>
              <w:rPr>
                <w:rFonts w:ascii="黑体" w:hAnsi="黑体" w:eastAsia="黑体" w:cs="宋体"/>
                <w:b/>
                <w:bCs/>
                <w:kern w:val="0"/>
                <w:sz w:val="21"/>
                <w:szCs w:val="21"/>
              </w:rPr>
            </w:pPr>
            <w:r>
              <w:rPr>
                <w:rFonts w:hint="eastAsia" w:ascii="黑体" w:hAnsi="黑体" w:eastAsia="黑体" w:cs="宋体"/>
                <w:b/>
                <w:bCs/>
                <w:kern w:val="0"/>
                <w:sz w:val="21"/>
                <w:szCs w:val="21"/>
              </w:rPr>
              <w:t>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1.开展理论宣讲、政策解读和文明实践活动次数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ascii="仿宋_GB2312" w:hAnsi="宋体" w:eastAsia="宋体" w:cs="宋体"/>
                <w:kern w:val="0"/>
                <w:sz w:val="21"/>
                <w:szCs w:val="21"/>
              </w:rPr>
              <w:t>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2.开展科技下乡活动次数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科技下乡到乡镇个数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个</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科技下乡到村个数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个</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3.科技下乡受服务的农民总人数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4.组织科技下乡志愿服务团队支数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支</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组织科技志愿人员下乡人数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5.举办“科技之冬”专场活动数量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参加“科技之冬”专场活动总人数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6.举办实用技术培训班、科技讲座次数</w:t>
            </w:r>
            <w:r>
              <w:rPr>
                <w:rFonts w:hint="eastAsia" w:eastAsia="宋体"/>
                <w:kern w:val="0"/>
                <w:sz w:val="21"/>
                <w:szCs w:val="21"/>
              </w:rPr>
              <w:t>（含线上）</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受培训的农民人数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受培训科技人员人数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受培训示范户人数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7.放映科教影视片数量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观众人数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8.发送科普图书数量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册</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科普挂图数量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套</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科普录像片数量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部</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下载“科普中国”APP人数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9.科普展览次数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观众人数</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人次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10.与新闻单位合作制作宣传栏目、节目数量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期</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11.推广新技术数量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项次</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　</w:t>
            </w:r>
            <w:r>
              <w:rPr>
                <w:rFonts w:hint="eastAsia" w:eastAsia="宋体"/>
                <w:kern w:val="0"/>
                <w:sz w:val="21"/>
                <w:szCs w:val="21"/>
              </w:rPr>
              <w:t xml:space="preserve">  </w:t>
            </w:r>
            <w:r>
              <w:rPr>
                <w:rFonts w:eastAsia="宋体"/>
                <w:kern w:val="0"/>
                <w:sz w:val="21"/>
                <w:szCs w:val="21"/>
              </w:rPr>
              <w:t>新品种试验推广数量</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个</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00" w:type="dxa"/>
            <w:vAlign w:val="center"/>
          </w:tcPr>
          <w:p>
            <w:pPr>
              <w:widowControl/>
              <w:spacing w:line="360" w:lineRule="exact"/>
              <w:jc w:val="left"/>
              <w:rPr>
                <w:rFonts w:eastAsia="宋体"/>
                <w:kern w:val="0"/>
                <w:sz w:val="21"/>
                <w:szCs w:val="21"/>
              </w:rPr>
            </w:pPr>
            <w:r>
              <w:rPr>
                <w:rFonts w:eastAsia="宋体"/>
                <w:kern w:val="0"/>
                <w:sz w:val="21"/>
                <w:szCs w:val="21"/>
              </w:rPr>
              <w:t>12.经费总投入金额</w:t>
            </w:r>
          </w:p>
        </w:tc>
        <w:tc>
          <w:tcPr>
            <w:tcW w:w="1472" w:type="dxa"/>
            <w:vAlign w:val="center"/>
          </w:tcPr>
          <w:p>
            <w:pPr>
              <w:widowControl/>
              <w:spacing w:line="360" w:lineRule="exact"/>
              <w:ind w:firstLine="600"/>
              <w:rPr>
                <w:rFonts w:ascii="仿宋_GB2312" w:hAnsi="宋体" w:eastAsia="宋体" w:cs="宋体"/>
                <w:kern w:val="0"/>
                <w:sz w:val="21"/>
                <w:szCs w:val="21"/>
              </w:rPr>
            </w:pPr>
            <w:r>
              <w:rPr>
                <w:rFonts w:hint="eastAsia" w:ascii="仿宋_GB2312" w:hAnsi="宋体" w:eastAsia="宋体" w:cs="宋体"/>
                <w:kern w:val="0"/>
                <w:sz w:val="21"/>
                <w:szCs w:val="21"/>
              </w:rPr>
              <w:t>元</w:t>
            </w:r>
          </w:p>
        </w:tc>
        <w:tc>
          <w:tcPr>
            <w:tcW w:w="2498" w:type="dxa"/>
            <w:vAlign w:val="center"/>
          </w:tcPr>
          <w:p>
            <w:pPr>
              <w:widowControl/>
              <w:spacing w:line="360" w:lineRule="exact"/>
              <w:ind w:firstLine="600"/>
              <w:jc w:val="center"/>
              <w:rPr>
                <w:rFonts w:ascii="仿宋_GB2312" w:hAnsi="宋体" w:eastAsia="宋体" w:cs="宋体"/>
                <w:kern w:val="0"/>
                <w:sz w:val="21"/>
                <w:szCs w:val="21"/>
              </w:rPr>
            </w:pPr>
          </w:p>
        </w:tc>
      </w:tr>
    </w:tbl>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p>
      <w:pPr>
        <w:tabs>
          <w:tab w:val="left" w:pos="950"/>
        </w:tabs>
        <w:jc w:val="left"/>
      </w:pPr>
    </w:p>
    <w:tbl>
      <w:tblPr>
        <w:tblStyle w:val="6"/>
        <w:tblpPr w:leftFromText="180" w:rightFromText="180" w:vertAnchor="text" w:horzAnchor="page" w:tblpXSpec="center" w:tblpY="161"/>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060" w:type="dxa"/>
            <w:vAlign w:val="center"/>
          </w:tcPr>
          <w:p>
            <w:pPr>
              <w:ind w:firstLine="330" w:firstLineChars="100"/>
              <w:rPr>
                <w:sz w:val="33"/>
                <w:szCs w:val="33"/>
              </w:rPr>
            </w:pPr>
            <w:r>
              <w:rPr>
                <w:rFonts w:hint="eastAsia"/>
                <w:sz w:val="33"/>
                <w:szCs w:val="33"/>
              </w:rPr>
              <w:t>吉林省科协办公室              2023年12月18日印发</w:t>
            </w:r>
          </w:p>
        </w:tc>
      </w:tr>
    </w:tbl>
    <w:p>
      <w:pPr>
        <w:jc w:val="left"/>
        <w:sectPr>
          <w:footerReference r:id="rId3" w:type="default"/>
          <w:footerReference r:id="rId4" w:type="even"/>
          <w:pgSz w:w="11906" w:h="16838"/>
          <w:pgMar w:top="2098" w:right="1474" w:bottom="1985" w:left="1588" w:header="851" w:footer="1588" w:gutter="0"/>
          <w:cols w:space="720" w:num="1"/>
          <w:docGrid w:type="lines" w:linePitch="579" w:charSpace="4127"/>
        </w:sectPr>
      </w:pPr>
    </w:p>
    <w:p>
      <w:pPr>
        <w:spacing w:line="576" w:lineRule="exact"/>
        <w:rPr>
          <w:spacing w:val="2"/>
          <w:sz w:val="33"/>
          <w:szCs w:val="33"/>
        </w:rPr>
      </w:pPr>
    </w:p>
    <w:sectPr>
      <w:footerReference r:id="rId5" w:type="default"/>
      <w:pgSz w:w="11906" w:h="16838"/>
      <w:pgMar w:top="2098" w:right="1474" w:bottom="1985" w:left="1588" w:header="851" w:footer="1588" w:gutter="0"/>
      <w:cols w:space="720" w:num="1"/>
      <w:docGrid w:type="line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ind w:left="320" w:leftChars="100" w:right="320" w:rightChars="100"/>
      <w:rPr>
        <w:rFonts w:eastAsia="宋体"/>
        <w:sz w:val="28"/>
      </w:rPr>
    </w:pPr>
    <w:r>
      <w:rPr>
        <w:rStyle w:val="8"/>
        <w:rFonts w:eastAsia="宋体"/>
        <w:sz w:val="28"/>
      </w:rPr>
      <w:t xml:space="preserve">— </w:t>
    </w:r>
    <w:r>
      <w:rPr>
        <w:rFonts w:eastAsia="宋体"/>
        <w:sz w:val="28"/>
      </w:rPr>
      <w:fldChar w:fldCharType="begin"/>
    </w:r>
    <w:r>
      <w:rPr>
        <w:rStyle w:val="8"/>
        <w:rFonts w:eastAsia="宋体"/>
        <w:sz w:val="28"/>
      </w:rPr>
      <w:instrText xml:space="preserve"> PAGE  </w:instrText>
    </w:r>
    <w:r>
      <w:rPr>
        <w:rFonts w:eastAsia="宋体"/>
        <w:sz w:val="28"/>
      </w:rPr>
      <w:fldChar w:fldCharType="separate"/>
    </w:r>
    <w:r>
      <w:rPr>
        <w:rStyle w:val="8"/>
        <w:rFonts w:eastAsia="宋体"/>
        <w:sz w:val="28"/>
      </w:rPr>
      <w:t>10</w:t>
    </w:r>
    <w:r>
      <w:rPr>
        <w:rFonts w:eastAsia="宋体"/>
        <w:sz w:val="28"/>
      </w:rPr>
      <w:fldChar w:fldCharType="end"/>
    </w:r>
    <w:r>
      <w:rPr>
        <w:rStyle w:val="8"/>
        <w:rFonts w:eastAsia="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pP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 PAGE  </w:instrText>
    </w:r>
    <w:r>
      <w:rPr>
        <w:rFonts w:ascii="宋体" w:hAnsi="宋体" w:eastAsia="宋体"/>
        <w:sz w:val="28"/>
      </w:rPr>
      <w:fldChar w:fldCharType="separate"/>
    </w:r>
    <w:r>
      <w:rPr>
        <w:rStyle w:val="8"/>
        <w:rFonts w:ascii="宋体" w:hAnsi="宋体" w:eastAsia="宋体"/>
        <w:sz w:val="28"/>
      </w:rPr>
      <w:t>2</w:t>
    </w:r>
    <w:r>
      <w:rPr>
        <w:rFonts w:ascii="宋体" w:hAnsi="宋体" w:eastAsia="宋体"/>
        <w:sz w:val="28"/>
      </w:rPr>
      <w:fldChar w:fldCharType="end"/>
    </w:r>
    <w:r>
      <w:rPr>
        <w:rStyle w:val="8"/>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rPr>
        <w:rFonts w:ascii="仿宋_GB2312" w:hAnsi="Times New Roman" w:eastAsia="仿宋_GB2312" w:cs="Times New Roman"/>
      </w:r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70"/>
  <w:drawingGridVerticalSpacing w:val="579"/>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00172A27"/>
    <w:rsid w:val="00002300"/>
    <w:rsid w:val="000139B0"/>
    <w:rsid w:val="000925D0"/>
    <w:rsid w:val="000A753A"/>
    <w:rsid w:val="000C3E89"/>
    <w:rsid w:val="000D4A27"/>
    <w:rsid w:val="000E26B9"/>
    <w:rsid w:val="000F4ED3"/>
    <w:rsid w:val="000F5245"/>
    <w:rsid w:val="0012013F"/>
    <w:rsid w:val="00135A30"/>
    <w:rsid w:val="00140D39"/>
    <w:rsid w:val="00160160"/>
    <w:rsid w:val="00172A27"/>
    <w:rsid w:val="00175B8D"/>
    <w:rsid w:val="00183F37"/>
    <w:rsid w:val="0018584D"/>
    <w:rsid w:val="001B1501"/>
    <w:rsid w:val="001B6507"/>
    <w:rsid w:val="001E2C20"/>
    <w:rsid w:val="001E5E56"/>
    <w:rsid w:val="002047F2"/>
    <w:rsid w:val="002257F5"/>
    <w:rsid w:val="00245AD5"/>
    <w:rsid w:val="00264918"/>
    <w:rsid w:val="00273385"/>
    <w:rsid w:val="002B4B12"/>
    <w:rsid w:val="002C45A3"/>
    <w:rsid w:val="002E399A"/>
    <w:rsid w:val="002E57D7"/>
    <w:rsid w:val="0030353B"/>
    <w:rsid w:val="0031293D"/>
    <w:rsid w:val="003149D7"/>
    <w:rsid w:val="003317A8"/>
    <w:rsid w:val="00336070"/>
    <w:rsid w:val="0034161A"/>
    <w:rsid w:val="003420D0"/>
    <w:rsid w:val="0035698E"/>
    <w:rsid w:val="00363162"/>
    <w:rsid w:val="0037237B"/>
    <w:rsid w:val="00395118"/>
    <w:rsid w:val="003A259D"/>
    <w:rsid w:val="003B5405"/>
    <w:rsid w:val="003B54D4"/>
    <w:rsid w:val="003C6B4E"/>
    <w:rsid w:val="003F4BF6"/>
    <w:rsid w:val="0040539D"/>
    <w:rsid w:val="0042659B"/>
    <w:rsid w:val="00437621"/>
    <w:rsid w:val="004423F5"/>
    <w:rsid w:val="00477273"/>
    <w:rsid w:val="004A5258"/>
    <w:rsid w:val="004B764A"/>
    <w:rsid w:val="00503F9D"/>
    <w:rsid w:val="00505BFA"/>
    <w:rsid w:val="00547121"/>
    <w:rsid w:val="005710F7"/>
    <w:rsid w:val="00577C5B"/>
    <w:rsid w:val="005A562E"/>
    <w:rsid w:val="005B1E13"/>
    <w:rsid w:val="00617761"/>
    <w:rsid w:val="0065521D"/>
    <w:rsid w:val="00695F13"/>
    <w:rsid w:val="006D17A6"/>
    <w:rsid w:val="00736C62"/>
    <w:rsid w:val="00742A9B"/>
    <w:rsid w:val="00766430"/>
    <w:rsid w:val="00785E46"/>
    <w:rsid w:val="00792860"/>
    <w:rsid w:val="007A043E"/>
    <w:rsid w:val="007A0593"/>
    <w:rsid w:val="007D2A50"/>
    <w:rsid w:val="007D3BF4"/>
    <w:rsid w:val="007F010F"/>
    <w:rsid w:val="00810950"/>
    <w:rsid w:val="00826FCC"/>
    <w:rsid w:val="0083156C"/>
    <w:rsid w:val="00835C9A"/>
    <w:rsid w:val="00842E9D"/>
    <w:rsid w:val="008434B5"/>
    <w:rsid w:val="008730DB"/>
    <w:rsid w:val="00891B2F"/>
    <w:rsid w:val="008A0D51"/>
    <w:rsid w:val="008C7891"/>
    <w:rsid w:val="00901D3C"/>
    <w:rsid w:val="00907AD5"/>
    <w:rsid w:val="0091721E"/>
    <w:rsid w:val="00936596"/>
    <w:rsid w:val="00942FED"/>
    <w:rsid w:val="00951E48"/>
    <w:rsid w:val="00963D8F"/>
    <w:rsid w:val="009A2D67"/>
    <w:rsid w:val="009A7AF1"/>
    <w:rsid w:val="009C0918"/>
    <w:rsid w:val="009C3F30"/>
    <w:rsid w:val="00A44D83"/>
    <w:rsid w:val="00A829A0"/>
    <w:rsid w:val="00A92ED9"/>
    <w:rsid w:val="00A946AA"/>
    <w:rsid w:val="00AA1E46"/>
    <w:rsid w:val="00AA6885"/>
    <w:rsid w:val="00AD202F"/>
    <w:rsid w:val="00AD4943"/>
    <w:rsid w:val="00B1210E"/>
    <w:rsid w:val="00B319C2"/>
    <w:rsid w:val="00B64E62"/>
    <w:rsid w:val="00B95993"/>
    <w:rsid w:val="00BE2642"/>
    <w:rsid w:val="00BF3C35"/>
    <w:rsid w:val="00C14C22"/>
    <w:rsid w:val="00C50FC6"/>
    <w:rsid w:val="00CE3BCE"/>
    <w:rsid w:val="00D0755F"/>
    <w:rsid w:val="00D34F93"/>
    <w:rsid w:val="00D668AA"/>
    <w:rsid w:val="00D83C4A"/>
    <w:rsid w:val="00D93FFC"/>
    <w:rsid w:val="00DB028F"/>
    <w:rsid w:val="00DC0075"/>
    <w:rsid w:val="00DC20FA"/>
    <w:rsid w:val="00DC4442"/>
    <w:rsid w:val="00DE4B35"/>
    <w:rsid w:val="00DE69B8"/>
    <w:rsid w:val="00E15A39"/>
    <w:rsid w:val="00E27D53"/>
    <w:rsid w:val="00E50903"/>
    <w:rsid w:val="00E71B56"/>
    <w:rsid w:val="00E772D8"/>
    <w:rsid w:val="00EA2E24"/>
    <w:rsid w:val="00EC46ED"/>
    <w:rsid w:val="00EE2B12"/>
    <w:rsid w:val="00F01331"/>
    <w:rsid w:val="00F268BC"/>
    <w:rsid w:val="00F30113"/>
    <w:rsid w:val="00F34F6C"/>
    <w:rsid w:val="00F36D70"/>
    <w:rsid w:val="00F6554A"/>
    <w:rsid w:val="00F837F6"/>
    <w:rsid w:val="00FC1D5D"/>
    <w:rsid w:val="18C4623A"/>
    <w:rsid w:val="5A7B42D8"/>
    <w:rsid w:val="5BFC3F8B"/>
    <w:rsid w:val="5FDBFF9B"/>
    <w:rsid w:val="77FEBB7D"/>
    <w:rsid w:val="7FE3753A"/>
    <w:rsid w:val="B1FF8679"/>
    <w:rsid w:val="BDF5BF50"/>
    <w:rsid w:val="BDFC9DD7"/>
    <w:rsid w:val="BEDFF410"/>
    <w:rsid w:val="F7FE3977"/>
    <w:rsid w:val="FF567956"/>
    <w:rsid w:val="FF9A38F4"/>
    <w:rsid w:val="FFFA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w:basedOn w:val="1"/>
    <w:qFormat/>
    <w:uiPriority w:val="0"/>
    <w:pPr>
      <w:tabs>
        <w:tab w:val="left" w:pos="1360"/>
      </w:tabs>
      <w:ind w:left="1360" w:hanging="720"/>
    </w:pPr>
  </w:style>
  <w:style w:type="paragraph" w:customStyle="1" w:styleId="11">
    <w:name w:val="Char1"/>
    <w:basedOn w:val="1"/>
    <w:qFormat/>
    <w:uiPriority w:val="0"/>
    <w:pPr>
      <w:widowControl/>
      <w:spacing w:after="160" w:line="240" w:lineRule="exact"/>
      <w:jc w:val="left"/>
    </w:pPr>
    <w:rPr>
      <w:szCs w:val="24"/>
    </w:rPr>
  </w:style>
  <w:style w:type="character" w:customStyle="1" w:styleId="12">
    <w:name w:val="批注框文本 Char"/>
    <w:basedOn w:val="7"/>
    <w:link w:val="3"/>
    <w:qFormat/>
    <w:uiPriority w:val="0"/>
    <w:rPr>
      <w:rFonts w:eastAsia="仿宋_GB2312"/>
      <w:kern w:val="2"/>
      <w:sz w:val="18"/>
      <w:szCs w:val="18"/>
    </w:rPr>
  </w:style>
  <w:style w:type="character" w:customStyle="1" w:styleId="13">
    <w:name w:val="日期 Char"/>
    <w:basedOn w:val="7"/>
    <w:link w:val="2"/>
    <w:qFormat/>
    <w:uiPriority w:val="0"/>
    <w:rPr>
      <w:rFonts w:eastAsia="仿宋_GB2312"/>
      <w:kern w:val="2"/>
      <w:sz w:val="32"/>
    </w:rPr>
  </w:style>
  <w:style w:type="character" w:customStyle="1" w:styleId="14">
    <w:name w:val="页脚 Char"/>
    <w:basedOn w:val="7"/>
    <w:link w:val="4"/>
    <w:qFormat/>
    <w:uiPriority w:val="99"/>
    <w:rPr>
      <w:rFonts w:eastAsia="仿宋_GB2312"/>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601</Words>
  <Characters>3429</Characters>
  <Lines>28</Lines>
  <Paragraphs>8</Paragraphs>
  <TotalTime>6</TotalTime>
  <ScaleCrop>false</ScaleCrop>
  <LinksUpToDate>false</LinksUpToDate>
  <CharactersWithSpaces>4022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2018-04-19T14:11:00Z</dcterms:created>
  <dc:creator>Administrator</dc:creator>
  <cp:lastModifiedBy>WPS_1591409988</cp:lastModifiedBy>
  <cp:lastPrinted>2023-12-07T23:21:00Z</cp:lastPrinted>
  <dcterms:modified xsi:type="dcterms:W3CDTF">2023-12-18T06:16:57Z</dcterms:modified>
  <dc:title>吉林省科学技术协会</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010C9B4891C749259B5D098920D4FAA8_13</vt:lpwstr>
  </property>
</Properties>
</file>