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</w:p>
    <w:p>
      <w:pPr>
        <w:pStyle w:val="2"/>
      </w:pPr>
    </w:p>
    <w:p>
      <w:pPr>
        <w:pStyle w:val="7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bookmarkStart w:id="0" w:name="_GoBack"/>
      <w:bookmarkEnd w:id="0"/>
    </w:p>
    <w:p>
      <w:pPr>
        <w:pStyle w:val="7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</w:p>
    <w:p>
      <w:pPr>
        <w:spacing w:line="576" w:lineRule="exact"/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Calibri" w:hAnsi="Calibri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年吉林省农民科学素质网络知识竞赛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活动</w:t>
      </w:r>
      <w:r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  <w:t>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黑体" w:hAnsi="黑体" w:eastAsia="黑体" w:cs="黑体"/>
          <w:kern w:val="0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eastAsia="zh-CN"/>
        </w:rPr>
        <w:t>地区排名前</w:t>
      </w: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5名活动组织单位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白城市科学技术协会、农业农村局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延边朝鲜族自治州科学技术协会、农业农村局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Calibri" w:hAnsi="Calibri" w:eastAsia="宋体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Calibri" w:hAnsi="Calibri" w:eastAsia="宋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二、县（市、区）排名前20名活动组织单位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通化市东昌区科学技术协会、农业农村局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长春市九台区科学技术协会、农业农村局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磐石市科学技术协会、农业农村局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通化市二道江区科学技术协会、农业农村局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通榆县科学技术协会、农业农村局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和龙市科学技术协会、农业农村局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伊通县科学技术协会、农业农村局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抚松县科学技术协会、农业农村局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桦甸市科学技术协会、农业农村局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蛟河市科学技术协会、农业农村局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吉林市船营区科学技术协会、农业农村局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吉林市丰满区科学技术协会、农业农村局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永吉县科学技术协会、农业农村局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龙井市科学技术协会、农业农村局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长春市南关区科学技术协会、农业农村局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梅河口市科学技术协会、农业农村局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吉林市龙潭区科学技术协会、农业农村局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公主岭市科学技术协会、农业农村局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辉南县科学技术协会、农业农村局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三、个人综合得分排名前600人名单</w:t>
      </w:r>
    </w:p>
    <w:tbl>
      <w:tblPr>
        <w:tblStyle w:val="8"/>
        <w:tblpPr w:leftFromText="180" w:rightFromText="180" w:vertAnchor="text" w:horzAnchor="page" w:tblpXSpec="center" w:tblpY="81"/>
        <w:tblOverlap w:val="never"/>
        <w:tblW w:w="8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422"/>
        <w:gridCol w:w="2422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左亚芹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姜兰兰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箭立国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姜兰兰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姜兰兰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翟来双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崔良梅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毛艳丽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张佰秋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满长春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付一波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郭仁东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顾元美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郑贺允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彭景云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包馨媛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韩道发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魏长恩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关红艳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孙甫友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丁利红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史芳远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阿永捷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关振仁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岳炳智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杜青海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尚明先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阿晓敏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栾晓娟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于秋影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顾奎晶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郝天聪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管恩杰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盖继伟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臧守珍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曲忠生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窦广红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尹淑杰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禚春富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程宝贵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姜桂莲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宗庆涛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任延春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鄂梅芹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武桂华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尹淑杰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耿素坤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沈夙池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常毓玲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姜凤君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臧晓虹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季淑芹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颜冰冰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刘密山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赵姬伟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戚晓艳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廉莹莹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冯灵芝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王峥嵘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戴宁宁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常金付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潘东霞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左铁志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邹升洁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金洪俊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卢方明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包馨姝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焦绪芹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杨井华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管思佳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郑兆华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黄艺暄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庄亚君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宋大伟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边文举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尹衍林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樊继兰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敦化市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闫伟良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谢劲松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高继红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龚殿志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姜芳洲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于敬文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杨丕贤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姜茱苗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程庆起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杨任晖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赫英豪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阿晓敏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栾洪伟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洪艳秋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兰秋影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刘人博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邱薇潼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管全英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史薪舒晴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刘蝾文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翟雳雯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刘嬴姬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冷晓娜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江艾明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崔淑英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尹利涛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韩景风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卜丹梅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屈天祺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孙善平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黎婉茹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p>
      <w:pPr>
        <w:widowControl w:val="0"/>
        <w:spacing w:line="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497" w:tblpY="901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ind w:firstLine="330" w:firstLineChars="100"/>
              <w:jc w:val="both"/>
              <w:rPr>
                <w:rFonts w:hint="eastAsia" w:ascii="Calibri" w:hAnsi="Calibri" w:eastAsia="仿宋_GB2312"/>
                <w:sz w:val="33"/>
                <w:szCs w:val="33"/>
                <w:lang w:eastAsia="zh-CN"/>
              </w:rPr>
            </w:pPr>
            <w:r>
              <w:rPr>
                <w:rFonts w:hint="eastAsia" w:ascii="Calibri" w:hAnsi="Calibri" w:eastAsia="仿宋_GB2312"/>
                <w:sz w:val="33"/>
                <w:szCs w:val="33"/>
              </w:rPr>
              <w:t>吉林省科协</w:t>
            </w:r>
            <w:r>
              <w:rPr>
                <w:rFonts w:hint="eastAsia" w:ascii="Calibri" w:hAnsi="Calibri" w:eastAsia="仿宋_GB2312"/>
                <w:sz w:val="33"/>
                <w:szCs w:val="33"/>
                <w:lang w:eastAsia="zh-CN"/>
              </w:rPr>
              <w:t>办公室</w:t>
            </w:r>
            <w:r>
              <w:rPr>
                <w:rFonts w:hint="eastAsia" w:ascii="Calibri" w:hAnsi="Calibri" w:eastAsia="仿宋_GB2312"/>
                <w:sz w:val="33"/>
                <w:szCs w:val="33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23</w:t>
            </w:r>
            <w:r>
              <w:rPr>
                <w:rFonts w:hint="eastAsia" w:ascii="Calibri" w:hAnsi="Calibri" w:eastAsia="仿宋_GB2312"/>
                <w:sz w:val="33"/>
                <w:szCs w:val="3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-US" w:eastAsia="zh-CN"/>
              </w:rPr>
              <w:t>2</w:t>
            </w:r>
            <w:r>
              <w:rPr>
                <w:rFonts w:hint="eastAsia" w:ascii="Calibri" w:hAnsi="Calibri" w:eastAsia="仿宋_GB2312"/>
                <w:sz w:val="33"/>
                <w:szCs w:val="3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3"/>
                <w:szCs w:val="33"/>
                <w:lang w:val="en"/>
              </w:rPr>
              <w:t>18</w:t>
            </w:r>
            <w:r>
              <w:rPr>
                <w:rFonts w:hint="eastAsia" w:ascii="Calibri" w:hAnsi="Calibri" w:eastAsia="仿宋_GB2312"/>
                <w:sz w:val="33"/>
                <w:szCs w:val="33"/>
              </w:rPr>
              <w:t>日印发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between w:val="none" w:color="auto" w:sz="0" w:space="0"/>
      </w:pBdr>
      <w:ind w:left="320" w:leftChars="100" w:right="320" w:rightChars="100"/>
      <w:rPr>
        <w:rFonts w:eastAsia="宋体"/>
        <w:sz w:val="28"/>
      </w:rPr>
    </w:pPr>
    <w:r>
      <w:rPr>
        <w:rStyle w:val="10"/>
        <w:rFonts w:eastAsia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Style w:val="10"/>
        <w:rFonts w:eastAsia="宋体"/>
        <w:sz w:val="28"/>
      </w:rPr>
      <w:instrText xml:space="preserve"> PAGE  </w:instrText>
    </w:r>
    <w:r>
      <w:rPr>
        <w:rFonts w:eastAsia="宋体"/>
        <w:sz w:val="28"/>
      </w:rPr>
      <w:fldChar w:fldCharType="separate"/>
    </w:r>
    <w:r>
      <w:rPr>
        <w:rStyle w:val="10"/>
        <w:rFonts w:eastAsia="宋体"/>
        <w:sz w:val="28"/>
      </w:rPr>
      <w:t>2</w:t>
    </w:r>
    <w:r>
      <w:rPr>
        <w:rFonts w:eastAsia="宋体"/>
        <w:sz w:val="28"/>
      </w:rPr>
      <w:fldChar w:fldCharType="end"/>
    </w:r>
    <w:r>
      <w:rPr>
        <w:rStyle w:val="10"/>
        <w:rFonts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</w:pPr>
    <w:r>
      <w:rPr>
        <w:rStyle w:val="10"/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0"/>
        <w:rFonts w:ascii="宋体" w:hAnsi="宋体" w:eastAsia="宋体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7AC3E"/>
    <w:multiLevelType w:val="singleLevel"/>
    <w:tmpl w:val="FBF7AC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0172A27"/>
    <w:rsid w:val="00002300"/>
    <w:rsid w:val="000139B0"/>
    <w:rsid w:val="000925D0"/>
    <w:rsid w:val="000A753A"/>
    <w:rsid w:val="000C3E89"/>
    <w:rsid w:val="000D4A27"/>
    <w:rsid w:val="000E26B9"/>
    <w:rsid w:val="000F4ED3"/>
    <w:rsid w:val="000F5245"/>
    <w:rsid w:val="0012013F"/>
    <w:rsid w:val="00135A30"/>
    <w:rsid w:val="00140D39"/>
    <w:rsid w:val="00160160"/>
    <w:rsid w:val="00172A27"/>
    <w:rsid w:val="00175B8D"/>
    <w:rsid w:val="00183F37"/>
    <w:rsid w:val="0018584D"/>
    <w:rsid w:val="001B1501"/>
    <w:rsid w:val="001B6507"/>
    <w:rsid w:val="001E2C20"/>
    <w:rsid w:val="001E5E56"/>
    <w:rsid w:val="002047F2"/>
    <w:rsid w:val="002257F5"/>
    <w:rsid w:val="00245AD5"/>
    <w:rsid w:val="00264918"/>
    <w:rsid w:val="00273385"/>
    <w:rsid w:val="002B4B12"/>
    <w:rsid w:val="002C45A3"/>
    <w:rsid w:val="002E399A"/>
    <w:rsid w:val="002E57D7"/>
    <w:rsid w:val="0030353B"/>
    <w:rsid w:val="0031293D"/>
    <w:rsid w:val="003149D7"/>
    <w:rsid w:val="003317A8"/>
    <w:rsid w:val="00336070"/>
    <w:rsid w:val="0034161A"/>
    <w:rsid w:val="003420D0"/>
    <w:rsid w:val="0035698E"/>
    <w:rsid w:val="00363162"/>
    <w:rsid w:val="0037237B"/>
    <w:rsid w:val="00395118"/>
    <w:rsid w:val="003A259D"/>
    <w:rsid w:val="003B5405"/>
    <w:rsid w:val="003B54D4"/>
    <w:rsid w:val="003C6B4E"/>
    <w:rsid w:val="003F4BF6"/>
    <w:rsid w:val="0040539D"/>
    <w:rsid w:val="0042659B"/>
    <w:rsid w:val="00437621"/>
    <w:rsid w:val="004423F5"/>
    <w:rsid w:val="00477273"/>
    <w:rsid w:val="004A5258"/>
    <w:rsid w:val="004B764A"/>
    <w:rsid w:val="00503F9D"/>
    <w:rsid w:val="00505BFA"/>
    <w:rsid w:val="00547121"/>
    <w:rsid w:val="005710F7"/>
    <w:rsid w:val="00577C5B"/>
    <w:rsid w:val="005A562E"/>
    <w:rsid w:val="005B1E13"/>
    <w:rsid w:val="00617761"/>
    <w:rsid w:val="0065521D"/>
    <w:rsid w:val="00695F13"/>
    <w:rsid w:val="006D17A6"/>
    <w:rsid w:val="00736C62"/>
    <w:rsid w:val="00742A9B"/>
    <w:rsid w:val="00766430"/>
    <w:rsid w:val="00785E46"/>
    <w:rsid w:val="00792860"/>
    <w:rsid w:val="007A0593"/>
    <w:rsid w:val="007D2A50"/>
    <w:rsid w:val="007D3BF4"/>
    <w:rsid w:val="007F010F"/>
    <w:rsid w:val="00810950"/>
    <w:rsid w:val="00826FCC"/>
    <w:rsid w:val="0083156C"/>
    <w:rsid w:val="00835C9A"/>
    <w:rsid w:val="00842E9D"/>
    <w:rsid w:val="008434B5"/>
    <w:rsid w:val="008730DB"/>
    <w:rsid w:val="00891B2F"/>
    <w:rsid w:val="008A0D51"/>
    <w:rsid w:val="008C7891"/>
    <w:rsid w:val="00901D3C"/>
    <w:rsid w:val="00907AD5"/>
    <w:rsid w:val="0091721E"/>
    <w:rsid w:val="00936596"/>
    <w:rsid w:val="00942FED"/>
    <w:rsid w:val="00951E48"/>
    <w:rsid w:val="00963D8F"/>
    <w:rsid w:val="009A2D67"/>
    <w:rsid w:val="009A7AF1"/>
    <w:rsid w:val="009C0918"/>
    <w:rsid w:val="009C3F30"/>
    <w:rsid w:val="00A44D83"/>
    <w:rsid w:val="00A829A0"/>
    <w:rsid w:val="00A92ED9"/>
    <w:rsid w:val="00A946AA"/>
    <w:rsid w:val="00AA1E46"/>
    <w:rsid w:val="00AA6885"/>
    <w:rsid w:val="00AD202F"/>
    <w:rsid w:val="00AD4943"/>
    <w:rsid w:val="00B319C2"/>
    <w:rsid w:val="00B64E62"/>
    <w:rsid w:val="00B95993"/>
    <w:rsid w:val="00BF3C35"/>
    <w:rsid w:val="00C14C22"/>
    <w:rsid w:val="00C50FC6"/>
    <w:rsid w:val="00CE3BCE"/>
    <w:rsid w:val="00D0755F"/>
    <w:rsid w:val="00D34F93"/>
    <w:rsid w:val="00D668AA"/>
    <w:rsid w:val="00D83C4A"/>
    <w:rsid w:val="00D93FFC"/>
    <w:rsid w:val="00DB028F"/>
    <w:rsid w:val="00DC0075"/>
    <w:rsid w:val="00DC20FA"/>
    <w:rsid w:val="00DC4442"/>
    <w:rsid w:val="00DE4B35"/>
    <w:rsid w:val="00DE69B8"/>
    <w:rsid w:val="00E15A39"/>
    <w:rsid w:val="00E27D53"/>
    <w:rsid w:val="00E50903"/>
    <w:rsid w:val="00E71B56"/>
    <w:rsid w:val="00E772D8"/>
    <w:rsid w:val="00EA2E24"/>
    <w:rsid w:val="00EC46ED"/>
    <w:rsid w:val="00EE2B12"/>
    <w:rsid w:val="00F01331"/>
    <w:rsid w:val="00F268BC"/>
    <w:rsid w:val="00F30113"/>
    <w:rsid w:val="00F34F6C"/>
    <w:rsid w:val="00F36D70"/>
    <w:rsid w:val="00F6554A"/>
    <w:rsid w:val="00F837F6"/>
    <w:rsid w:val="00FC1D5D"/>
    <w:rsid w:val="0B976B99"/>
    <w:rsid w:val="167F91B5"/>
    <w:rsid w:val="37576EBA"/>
    <w:rsid w:val="3D5F580D"/>
    <w:rsid w:val="5A7B42D8"/>
    <w:rsid w:val="77FF50C5"/>
    <w:rsid w:val="D7E297A7"/>
    <w:rsid w:val="E7EF730F"/>
    <w:rsid w:val="E7F94A40"/>
    <w:rsid w:val="E8E7D713"/>
    <w:rsid w:val="FBEA89C9"/>
    <w:rsid w:val="FED74E55"/>
    <w:rsid w:val="FF567956"/>
    <w:rsid w:val="FFFA6E63"/>
    <w:rsid w:val="FFFBE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0"/>
    <w:pPr>
      <w:tabs>
        <w:tab w:val="left" w:pos="1360"/>
      </w:tabs>
      <w:ind w:left="1360" w:hanging="720"/>
    </w:p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eastAsia="仿宋_GB2312"/>
      <w:kern w:val="2"/>
      <w:sz w:val="32"/>
    </w:rPr>
  </w:style>
  <w:style w:type="character" w:customStyle="1" w:styleId="16">
    <w:name w:val="页脚 Char"/>
    <w:basedOn w:val="9"/>
    <w:link w:val="5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7</TotalTime>
  <ScaleCrop>false</ScaleCrop>
  <LinksUpToDate>false</LinksUpToDate>
  <CharactersWithSpaces>453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2018-04-18T22:11:00Z</dcterms:created>
  <dc:creator>Administrator</dc:creator>
  <cp:lastModifiedBy>WPS_1591409988</cp:lastModifiedBy>
  <cp:lastPrinted>2023-12-18T09:08:00Z</cp:lastPrinted>
  <dcterms:modified xsi:type="dcterms:W3CDTF">2023-12-18T05:40:51Z</dcterms:modified>
  <dc:title>吉林省科学技术协会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B6AD2E5E844C4C8DBE9BF898E3A32E04_13</vt:lpwstr>
  </property>
</Properties>
</file>