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pacing w:val="0"/>
          <w:w w:val="102"/>
          <w:sz w:val="33"/>
          <w:szCs w:val="33"/>
          <w:lang w:val="en-US" w:eastAsia="zh-CN"/>
        </w:rPr>
      </w:pPr>
      <w:r>
        <w:rPr>
          <w:rFonts w:hint="eastAsia" w:ascii="黑体" w:hAnsi="黑体" w:eastAsia="黑体" w:cs="黑体"/>
          <w:spacing w:val="0"/>
          <w:w w:val="102"/>
          <w:sz w:val="33"/>
          <w:szCs w:val="33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pacing w:val="0"/>
          <w:w w:val="102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Times-Roman" w:hAnsi="Times-Roman" w:eastAsia="方正小标宋简体" w:cs="Times-Roman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年吉林省优秀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科技专著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资助计划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入选项目名单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2"/>
        <w:tblW w:w="923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3755"/>
        <w:gridCol w:w="1260"/>
        <w:gridCol w:w="34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专著名称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eastAsia="zh-CN"/>
              </w:rPr>
              <w:t>推荐渠道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16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《吉林省典型水体光学特性及生态环境评价》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16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李思佳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16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w w:val="9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中国科学院东北地理与农业生态研究所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1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汽车气动外形设计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FF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张英朝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1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吉林大学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1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《颈肩腰腿痛的标本因论治》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1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通化师范学院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1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《吉林省五种大宗道地药材</w:t>
            </w:r>
          </w:p>
          <w:p>
            <w:pPr>
              <w:spacing w:line="41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炮制工艺研究技术》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李余先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1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吉林农业科技学院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GFkZGY5NTRlZDA2M2JhMTliMjAyMjU3ZmJkZGEifQ=="/>
  </w:docVars>
  <w:rsids>
    <w:rsidRoot w:val="0E012231"/>
    <w:rsid w:val="0E01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2023-05-24T06:25:00Z</dcterms:created>
  <dc:creator>云天</dc:creator>
  <cp:lastModifiedBy>云天</cp:lastModifiedBy>
  <dcterms:modified xsi:type="dcterms:W3CDTF">2023-05-24T06:25:42Z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6F8D224A71124123B76F8DFC2CFED590_11</vt:lpwstr>
  </property>
</Properties>
</file>